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21B55" w14:textId="77777777" w:rsidR="00BA5EDE" w:rsidRDefault="00BA5EDE" w:rsidP="003E11BA">
      <w:pPr>
        <w:spacing w:after="240" w:line="312" w:lineRule="auto"/>
        <w:rPr>
          <w:rFonts w:eastAsia="Arial" w:cs="Arial"/>
          <w:b/>
          <w:color w:val="000000" w:themeColor="text1"/>
          <w:sz w:val="28"/>
          <w:szCs w:val="28"/>
        </w:rPr>
      </w:pPr>
    </w:p>
    <w:p w14:paraId="026C8141" w14:textId="77777777" w:rsidR="00713FE3" w:rsidRDefault="00713FE3" w:rsidP="003E11BA">
      <w:pPr>
        <w:spacing w:after="240" w:line="312" w:lineRule="auto"/>
        <w:rPr>
          <w:rFonts w:eastAsia="Arial" w:cs="Arial"/>
          <w:b/>
          <w:bCs/>
          <w:color w:val="000000" w:themeColor="text1"/>
          <w:sz w:val="28"/>
          <w:szCs w:val="28"/>
        </w:rPr>
      </w:pPr>
    </w:p>
    <w:p w14:paraId="02105775" w14:textId="77777777" w:rsidR="00713FE3" w:rsidRDefault="00713FE3" w:rsidP="003E11BA">
      <w:pPr>
        <w:spacing w:after="240" w:line="312" w:lineRule="auto"/>
        <w:rPr>
          <w:rFonts w:eastAsia="Arial" w:cs="Arial"/>
          <w:b/>
          <w:bCs/>
          <w:color w:val="000000" w:themeColor="text1"/>
          <w:sz w:val="28"/>
          <w:szCs w:val="28"/>
        </w:rPr>
      </w:pPr>
    </w:p>
    <w:p w14:paraId="0E1D1889" w14:textId="77777777" w:rsidR="00D21FEC" w:rsidRDefault="00D21FEC" w:rsidP="009A0E52">
      <w:pPr>
        <w:spacing w:after="240" w:line="276" w:lineRule="auto"/>
        <w:rPr>
          <w:rFonts w:eastAsia="Arial" w:cs="Arial"/>
          <w:b/>
          <w:color w:val="000000" w:themeColor="text1"/>
          <w:sz w:val="28"/>
          <w:szCs w:val="28"/>
        </w:rPr>
      </w:pPr>
    </w:p>
    <w:p w14:paraId="493CEC65" w14:textId="3B4C83E3" w:rsidR="006C1F14" w:rsidRDefault="0025359D" w:rsidP="00C04C35">
      <w:pPr>
        <w:spacing w:line="276" w:lineRule="auto"/>
        <w:jc w:val="center"/>
        <w:rPr>
          <w:rFonts w:cs="Arial"/>
          <w:b/>
          <w:sz w:val="28"/>
          <w:szCs w:val="28"/>
        </w:rPr>
      </w:pPr>
      <w:r>
        <w:rPr>
          <w:rFonts w:cs="Arial"/>
          <w:b/>
          <w:sz w:val="28"/>
          <w:szCs w:val="28"/>
        </w:rPr>
        <w:t>Avtale om:</w:t>
      </w:r>
    </w:p>
    <w:p w14:paraId="6AAC9FE9" w14:textId="77777777" w:rsidR="00B96432" w:rsidRPr="00B96432" w:rsidRDefault="00B96432" w:rsidP="00C04C35">
      <w:pPr>
        <w:spacing w:line="276" w:lineRule="auto"/>
        <w:jc w:val="center"/>
        <w:rPr>
          <w:rFonts w:cs="Arial"/>
          <w:b/>
          <w:sz w:val="28"/>
          <w:szCs w:val="28"/>
        </w:rPr>
      </w:pPr>
    </w:p>
    <w:p w14:paraId="418F4893" w14:textId="22C50C79" w:rsidR="006418A8" w:rsidRDefault="004A6DAB" w:rsidP="00C04C35">
      <w:pPr>
        <w:spacing w:line="276" w:lineRule="auto"/>
        <w:jc w:val="center"/>
        <w:rPr>
          <w:rFonts w:cs="Arial"/>
          <w:b/>
          <w:sz w:val="28"/>
          <w:szCs w:val="28"/>
        </w:rPr>
      </w:pPr>
      <w:r>
        <w:rPr>
          <w:rFonts w:cs="Arial"/>
          <w:b/>
          <w:sz w:val="28"/>
          <w:szCs w:val="28"/>
        </w:rPr>
        <w:t>Kurs- og konferansetjenester</w:t>
      </w:r>
    </w:p>
    <w:p w14:paraId="09D573E7" w14:textId="77777777" w:rsidR="005E45C6" w:rsidRDefault="005E45C6" w:rsidP="00C04C35">
      <w:pPr>
        <w:spacing w:line="276" w:lineRule="auto"/>
        <w:rPr>
          <w:rFonts w:cs="Arial"/>
          <w:b/>
          <w:sz w:val="28"/>
          <w:szCs w:val="28"/>
        </w:rPr>
      </w:pPr>
      <w:bookmarkStart w:id="0" w:name="_Toc221028881"/>
      <w:bookmarkStart w:id="1" w:name="_Toc221029033"/>
    </w:p>
    <w:p w14:paraId="6058092B" w14:textId="77777777" w:rsidR="00B853D7" w:rsidRDefault="00B853D7" w:rsidP="00C04C35">
      <w:pPr>
        <w:spacing w:line="276" w:lineRule="auto"/>
        <w:rPr>
          <w:rFonts w:cs="Arial"/>
          <w:b/>
          <w:sz w:val="28"/>
          <w:szCs w:val="28"/>
        </w:rPr>
      </w:pPr>
    </w:p>
    <w:p w14:paraId="4D45627F" w14:textId="77777777" w:rsidR="005E45C6" w:rsidRDefault="005E45C6" w:rsidP="00C04C35">
      <w:pPr>
        <w:spacing w:line="276" w:lineRule="auto"/>
        <w:rPr>
          <w:rFonts w:cs="Arial"/>
          <w:b/>
          <w:sz w:val="28"/>
          <w:szCs w:val="28"/>
        </w:rPr>
      </w:pPr>
    </w:p>
    <w:bookmarkEnd w:id="0"/>
    <w:bookmarkEnd w:id="1"/>
    <w:p w14:paraId="3FDC7EF2" w14:textId="1080A02B" w:rsidR="006C1F14" w:rsidRPr="00B96432" w:rsidRDefault="00916581" w:rsidP="00C04C35">
      <w:pPr>
        <w:spacing w:line="276" w:lineRule="auto"/>
        <w:jc w:val="center"/>
        <w:rPr>
          <w:rFonts w:cs="Arial"/>
          <w:b/>
          <w:sz w:val="28"/>
          <w:szCs w:val="28"/>
        </w:rPr>
      </w:pPr>
      <w:r>
        <w:rPr>
          <w:rFonts w:cs="Arial"/>
          <w:b/>
          <w:sz w:val="28"/>
          <w:szCs w:val="28"/>
        </w:rPr>
        <w:t>Er inngått mellom:</w:t>
      </w:r>
    </w:p>
    <w:p w14:paraId="2F17BB15" w14:textId="77777777" w:rsidR="00916581" w:rsidRDefault="00916581" w:rsidP="00C04C35">
      <w:pPr>
        <w:spacing w:line="276" w:lineRule="auto"/>
        <w:rPr>
          <w:rFonts w:cs="Arial"/>
        </w:rPr>
      </w:pPr>
    </w:p>
    <w:p w14:paraId="1B1B2336" w14:textId="77777777" w:rsidR="009A0E52" w:rsidRDefault="009A0E52" w:rsidP="00C04C35">
      <w:pPr>
        <w:spacing w:line="276" w:lineRule="auto"/>
        <w:rPr>
          <w:rFonts w:cs="Arial"/>
        </w:rPr>
      </w:pPr>
    </w:p>
    <w:p w14:paraId="0B04C118" w14:textId="77777777" w:rsidR="00713FE3" w:rsidRDefault="00713FE3" w:rsidP="00C04C35">
      <w:pPr>
        <w:spacing w:line="276" w:lineRule="auto"/>
        <w:rPr>
          <w:rFonts w:cs="Arial"/>
        </w:rPr>
      </w:pPr>
    </w:p>
    <w:p w14:paraId="4C857BD6" w14:textId="77777777" w:rsidR="00713FE3" w:rsidRDefault="00713FE3" w:rsidP="00C04C35">
      <w:pPr>
        <w:spacing w:line="276" w:lineRule="auto"/>
        <w:rPr>
          <w:rFonts w:cs="Arial"/>
        </w:rPr>
      </w:pPr>
    </w:p>
    <w:p w14:paraId="099187B6" w14:textId="77777777" w:rsidR="00713FE3" w:rsidRDefault="00713FE3" w:rsidP="00C04C35">
      <w:pPr>
        <w:spacing w:line="276" w:lineRule="auto"/>
        <w:rPr>
          <w:rFonts w:cs="Arial"/>
        </w:rPr>
      </w:pPr>
    </w:p>
    <w:p w14:paraId="0A26461E" w14:textId="77777777" w:rsidR="00713FE3" w:rsidRDefault="00713FE3" w:rsidP="00C04C35">
      <w:pPr>
        <w:spacing w:line="276" w:lineRule="auto"/>
        <w:rPr>
          <w:rFonts w:cs="Arial"/>
        </w:rPr>
      </w:pPr>
    </w:p>
    <w:p w14:paraId="4F7151B1" w14:textId="77777777" w:rsidR="00916581" w:rsidRDefault="00916581" w:rsidP="00C04C35">
      <w:pPr>
        <w:spacing w:line="276" w:lineRule="auto"/>
        <w:rPr>
          <w:rFonts w:cs="Arial"/>
        </w:rPr>
      </w:pPr>
    </w:p>
    <w:p w14:paraId="16B89A6C" w14:textId="77777777" w:rsidR="00C04C35" w:rsidRDefault="002E0FA6" w:rsidP="00C04C35">
      <w:pPr>
        <w:spacing w:line="276" w:lineRule="auto"/>
        <w:rPr>
          <w:rFonts w:cs="Arial"/>
          <w:szCs w:val="22"/>
        </w:rPr>
      </w:pPr>
      <w:r w:rsidRPr="007B130D">
        <w:rPr>
          <w:rFonts w:cs="Arial"/>
          <w:szCs w:val="22"/>
        </w:rPr>
        <w:t>Leverandørens navn</w:t>
      </w:r>
    </w:p>
    <w:p w14:paraId="473106B0" w14:textId="43676348" w:rsidR="00916581" w:rsidRDefault="00181755" w:rsidP="00C04C35">
      <w:pPr>
        <w:spacing w:line="276" w:lineRule="auto"/>
        <w:rPr>
          <w:rFonts w:cs="Arial"/>
          <w:szCs w:val="22"/>
        </w:rPr>
      </w:pPr>
      <w:r>
        <w:rPr>
          <w:rFonts w:cs="Arial"/>
          <w:noProof/>
          <w:szCs w:val="22"/>
        </w:rPr>
        <mc:AlternateContent>
          <mc:Choice Requires="wps">
            <w:drawing>
              <wp:anchor distT="0" distB="0" distL="114300" distR="114300" simplePos="0" relativeHeight="251658240" behindDoc="0" locked="0" layoutInCell="1" allowOverlap="1" wp14:anchorId="7058ABDA" wp14:editId="5B41D813">
                <wp:simplePos x="0" y="0"/>
                <wp:positionH relativeFrom="column">
                  <wp:posOffset>-15240</wp:posOffset>
                </wp:positionH>
                <wp:positionV relativeFrom="paragraph">
                  <wp:posOffset>209550</wp:posOffset>
                </wp:positionV>
                <wp:extent cx="4236720" cy="0"/>
                <wp:effectExtent l="0" t="0" r="0" b="0"/>
                <wp:wrapNone/>
                <wp:docPr id="342755964" name="Rett linje 1">
                  <a:extLst xmlns:a="http://schemas.openxmlformats.org/drawingml/2006/main">
                    <a:ext uri="{FF2B5EF4-FFF2-40B4-BE49-F238E27FC236}">
                      <a16:creationId xmlns:a16="http://schemas.microsoft.com/office/drawing/2014/main" id="{F7A8C43D-F7C9-4B4D-A48A-DF58E4FA5247}"/>
                    </a:ext>
                  </a:extLst>
                </wp:docPr>
                <wp:cNvGraphicFramePr/>
                <a:graphic xmlns:a="http://schemas.openxmlformats.org/drawingml/2006/main">
                  <a:graphicData uri="http://schemas.microsoft.com/office/word/2010/wordprocessingShape">
                    <wps:wsp>
                      <wps:cNvCnPr/>
                      <wps:spPr>
                        <a:xfrm>
                          <a:off x="0" y="0"/>
                          <a:ext cx="42367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59AC2DE" id="Rett linje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2pt,16.5pt" to="332.4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" strokecolor="#156082 [3204]" strokeweight=".5pt">
                <v:stroke joinstyle="miter"/>
              </v:line>
            </w:pict>
          </mc:Fallback>
        </mc:AlternateContent>
      </w:r>
      <w:r w:rsidR="0001219F">
        <w:rPr>
          <w:rFonts w:cs="Arial"/>
          <w:szCs w:val="22"/>
        </w:rPr>
        <w:t>Org.n</w:t>
      </w:r>
      <w:r w:rsidR="00025200">
        <w:rPr>
          <w:rFonts w:cs="Arial"/>
          <w:szCs w:val="22"/>
        </w:rPr>
        <w:t>r.</w:t>
      </w:r>
      <w:r w:rsidR="00BA6492" w:rsidRPr="007B130D">
        <w:rPr>
          <w:rFonts w:cs="Arial"/>
          <w:szCs w:val="22"/>
        </w:rPr>
        <w:t xml:space="preserve"> </w:t>
      </w:r>
      <w:r w:rsidR="00DE56B0">
        <w:rPr>
          <w:rFonts w:cs="Arial"/>
          <w:szCs w:val="22"/>
        </w:rPr>
        <w:t>xxx xxx xxx</w:t>
      </w:r>
    </w:p>
    <w:p w14:paraId="7EE52E01" w14:textId="77777777" w:rsidR="00BB5B25" w:rsidRPr="007B130D" w:rsidRDefault="00BB5B25" w:rsidP="00C04C35">
      <w:pPr>
        <w:spacing w:line="276" w:lineRule="auto"/>
        <w:rPr>
          <w:rFonts w:cs="Arial"/>
          <w:szCs w:val="22"/>
        </w:rPr>
      </w:pPr>
    </w:p>
    <w:p w14:paraId="3B34AF3A" w14:textId="40C73638" w:rsidR="00BA6492" w:rsidRPr="007B130D" w:rsidRDefault="00D10207" w:rsidP="00C04C35">
      <w:pPr>
        <w:spacing w:line="276" w:lineRule="auto"/>
        <w:rPr>
          <w:rFonts w:cs="Arial"/>
          <w:szCs w:val="22"/>
        </w:rPr>
      </w:pPr>
      <w:r w:rsidRPr="007B130D">
        <w:rPr>
          <w:rFonts w:cs="Arial"/>
          <w:szCs w:val="22"/>
        </w:rPr>
        <w:t>(Heretter kalt Leverandøren)</w:t>
      </w:r>
    </w:p>
    <w:p w14:paraId="59CF45DB" w14:textId="77777777" w:rsidR="00916581" w:rsidRDefault="00916581" w:rsidP="00C04C35">
      <w:pPr>
        <w:spacing w:line="276" w:lineRule="auto"/>
        <w:rPr>
          <w:rFonts w:cs="Arial"/>
          <w:szCs w:val="22"/>
        </w:rPr>
      </w:pPr>
    </w:p>
    <w:p w14:paraId="70ACF734" w14:textId="77777777" w:rsidR="00BB5B25" w:rsidRPr="007B130D" w:rsidRDefault="00BB5B25" w:rsidP="00C04C35">
      <w:pPr>
        <w:spacing w:line="276" w:lineRule="auto"/>
        <w:rPr>
          <w:rFonts w:cs="Arial"/>
          <w:szCs w:val="22"/>
        </w:rPr>
      </w:pPr>
    </w:p>
    <w:p w14:paraId="4B6CD1B4" w14:textId="6868237A" w:rsidR="00D10207" w:rsidRDefault="00C04C35" w:rsidP="00C04C35">
      <w:pPr>
        <w:spacing w:line="276" w:lineRule="auto"/>
        <w:rPr>
          <w:rFonts w:cs="Arial"/>
          <w:b/>
          <w:szCs w:val="22"/>
        </w:rPr>
      </w:pPr>
      <w:r w:rsidRPr="007B130D">
        <w:rPr>
          <w:rFonts w:cs="Arial"/>
          <w:b/>
          <w:szCs w:val="22"/>
        </w:rPr>
        <w:t>O</w:t>
      </w:r>
      <w:r w:rsidR="00D10207" w:rsidRPr="007B130D">
        <w:rPr>
          <w:rFonts w:cs="Arial"/>
          <w:b/>
          <w:szCs w:val="22"/>
        </w:rPr>
        <w:t>g</w:t>
      </w:r>
    </w:p>
    <w:p w14:paraId="5CE5125C" w14:textId="77777777" w:rsidR="00C04C35" w:rsidRDefault="00C04C35" w:rsidP="00C04C35">
      <w:pPr>
        <w:spacing w:line="276" w:lineRule="auto"/>
        <w:rPr>
          <w:rFonts w:cs="Arial"/>
          <w:b/>
          <w:szCs w:val="22"/>
        </w:rPr>
      </w:pPr>
    </w:p>
    <w:p w14:paraId="63FB2C10" w14:textId="77777777" w:rsidR="00BB5B25" w:rsidRPr="007B130D" w:rsidRDefault="00BB5B25" w:rsidP="00C04C35">
      <w:pPr>
        <w:spacing w:line="276" w:lineRule="auto"/>
        <w:rPr>
          <w:rFonts w:cs="Arial"/>
          <w:b/>
          <w:szCs w:val="22"/>
        </w:rPr>
      </w:pPr>
    </w:p>
    <w:p w14:paraId="2287152A" w14:textId="1227128B" w:rsidR="00916581" w:rsidRPr="007B130D" w:rsidRDefault="00D10207" w:rsidP="00C04C35">
      <w:pPr>
        <w:spacing w:line="276" w:lineRule="auto"/>
        <w:rPr>
          <w:rFonts w:cs="Arial"/>
          <w:szCs w:val="22"/>
        </w:rPr>
      </w:pPr>
      <w:r w:rsidRPr="007B130D">
        <w:rPr>
          <w:rFonts w:cs="Arial"/>
          <w:szCs w:val="22"/>
        </w:rPr>
        <w:t>Skatteetaten</w:t>
      </w:r>
    </w:p>
    <w:p w14:paraId="09135416" w14:textId="14F6A2C3" w:rsidR="00B81C9E" w:rsidRPr="00B81C9E" w:rsidRDefault="00181755" w:rsidP="00B81C9E">
      <w:pPr>
        <w:spacing w:line="300" w:lineRule="atLeast"/>
        <w:rPr>
          <w:rFonts w:ascii="Segoe UI" w:eastAsia="Times New Roman" w:hAnsi="Segoe UI" w:cs="Segoe UI"/>
          <w:sz w:val="21"/>
          <w:szCs w:val="21"/>
          <w:lang w:eastAsia="nb-NO"/>
        </w:rPr>
      </w:pPr>
      <w:r w:rsidRPr="00181755">
        <w:rPr>
          <w:rFonts w:cs="Arial"/>
          <w:noProof/>
          <w:color w:val="000000" w:themeColor="text1"/>
          <w:szCs w:val="22"/>
        </w:rPr>
        <mc:AlternateContent>
          <mc:Choice Requires="wps">
            <w:drawing>
              <wp:anchor distT="0" distB="0" distL="114300" distR="114300" simplePos="0" relativeHeight="251658241" behindDoc="0" locked="0" layoutInCell="1" allowOverlap="1" wp14:anchorId="7A8FBDFB" wp14:editId="143C8973">
                <wp:simplePos x="0" y="0"/>
                <wp:positionH relativeFrom="margin">
                  <wp:align>left</wp:align>
                </wp:positionH>
                <wp:positionV relativeFrom="paragraph">
                  <wp:posOffset>240030</wp:posOffset>
                </wp:positionV>
                <wp:extent cx="4236720" cy="0"/>
                <wp:effectExtent l="0" t="0" r="0" b="0"/>
                <wp:wrapNone/>
                <wp:docPr id="1824689848" name="Rett linje 1">
                  <a:extLst xmlns:a="http://schemas.openxmlformats.org/drawingml/2006/main">
                    <a:ext uri="{FF2B5EF4-FFF2-40B4-BE49-F238E27FC236}">
                      <a16:creationId xmlns:a16="http://schemas.microsoft.com/office/drawing/2014/main" id="{325B5099-F68B-413F-A434-4A0B2FBCCE12}"/>
                    </a:ext>
                  </a:extLst>
                </wp:docPr>
                <wp:cNvGraphicFramePr/>
                <a:graphic xmlns:a="http://schemas.openxmlformats.org/drawingml/2006/main">
                  <a:graphicData uri="http://schemas.microsoft.com/office/word/2010/wordprocessingShape">
                    <wps:wsp>
                      <wps:cNvCnPr/>
                      <wps:spPr>
                        <a:xfrm>
                          <a:off x="0" y="0"/>
                          <a:ext cx="4236720" cy="0"/>
                        </a:xfrm>
                        <a:prstGeom prst="line">
                          <a:avLst/>
                        </a:prstGeom>
                        <a:noFill/>
                        <a:ln w="6350" cap="flat" cmpd="sng" algn="ctr">
                          <a:solidFill>
                            <a:srgbClr val="156082"/>
                          </a:solidFill>
                          <a:prstDash val="solid"/>
                          <a:miter lim="800000"/>
                        </a:ln>
                        <a:effectLst/>
                      </wps:spPr>
                      <wps:bodyPr/>
                    </wps:wsp>
                  </a:graphicData>
                </a:graphic>
              </wp:anchor>
            </w:drawing>
          </mc:Choice>
          <mc:Fallback>
            <w:pict>
              <v:line w14:anchorId="1D2A8FD2" id="Rett linje 1" o:spid="_x0000_s1026" style="position:absolute;z-index:251658241;visibility:visible;mso-wrap-style:square;mso-wrap-distance-left:9pt;mso-wrap-distance-top:0;mso-wrap-distance-right:9pt;mso-wrap-distance-bottom:0;mso-position-horizontal:left;mso-position-horizontal-relative:margin;mso-position-vertical:absolute;mso-position-vertical-relative:text" from="0,18.9pt" to="333.6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" strokecolor="#156082" strokeweight=".5pt">
                <v:stroke joinstyle="miter"/>
                <w10:wrap anchorx="margin"/>
              </v:line>
            </w:pict>
          </mc:Fallback>
        </mc:AlternateContent>
      </w:r>
      <w:r w:rsidR="00D10207" w:rsidRPr="007B130D">
        <w:rPr>
          <w:rFonts w:cs="Arial"/>
          <w:szCs w:val="22"/>
        </w:rPr>
        <w:t>Org</w:t>
      </w:r>
      <w:r w:rsidR="00025200">
        <w:rPr>
          <w:rFonts w:cs="Arial"/>
          <w:szCs w:val="22"/>
        </w:rPr>
        <w:t>.nr.</w:t>
      </w:r>
      <w:r w:rsidR="00DE56B0">
        <w:rPr>
          <w:rFonts w:cs="Arial"/>
          <w:szCs w:val="22"/>
        </w:rPr>
        <w:t xml:space="preserve"> </w:t>
      </w:r>
      <w:r w:rsidR="00B81C9E" w:rsidRPr="00B81C9E">
        <w:rPr>
          <w:rFonts w:cs="Arial"/>
          <w:szCs w:val="22"/>
        </w:rPr>
        <w:t>974 761 076</w:t>
      </w:r>
    </w:p>
    <w:p w14:paraId="0AA7800C" w14:textId="458D93CD" w:rsidR="00D10207" w:rsidRDefault="00D10207" w:rsidP="00C04C35">
      <w:pPr>
        <w:spacing w:line="276" w:lineRule="auto"/>
        <w:rPr>
          <w:rFonts w:cs="Arial"/>
          <w:szCs w:val="22"/>
        </w:rPr>
      </w:pPr>
    </w:p>
    <w:p w14:paraId="490A79D8" w14:textId="7CC33D05" w:rsidR="00916581" w:rsidRPr="007B130D" w:rsidRDefault="00D10207" w:rsidP="00C04C35">
      <w:pPr>
        <w:spacing w:line="276" w:lineRule="auto"/>
        <w:rPr>
          <w:rFonts w:cs="Arial"/>
          <w:szCs w:val="22"/>
        </w:rPr>
      </w:pPr>
      <w:r w:rsidRPr="007B130D">
        <w:rPr>
          <w:rFonts w:cs="Arial"/>
          <w:szCs w:val="22"/>
        </w:rPr>
        <w:t>(Heretter kalt Kunden)</w:t>
      </w:r>
      <w:r w:rsidR="00181755" w:rsidRPr="00181755">
        <w:rPr>
          <w:rFonts w:cs="Arial"/>
          <w:szCs w:val="22"/>
        </w:rPr>
        <w:t xml:space="preserve"> </w:t>
      </w:r>
    </w:p>
    <w:p w14:paraId="3CB40D8E" w14:textId="77777777" w:rsidR="00916581" w:rsidRDefault="00916581" w:rsidP="00C04C35">
      <w:pPr>
        <w:spacing w:line="276" w:lineRule="auto"/>
        <w:rPr>
          <w:rFonts w:cs="Arial"/>
        </w:rPr>
      </w:pPr>
    </w:p>
    <w:p w14:paraId="71C37192" w14:textId="77777777" w:rsidR="00713FE3" w:rsidRDefault="00713FE3" w:rsidP="00C04C35">
      <w:pPr>
        <w:spacing w:line="276" w:lineRule="auto"/>
        <w:rPr>
          <w:rFonts w:cs="Arial"/>
        </w:rPr>
      </w:pPr>
    </w:p>
    <w:p w14:paraId="5B8A0EE4" w14:textId="77777777" w:rsidR="007B130D" w:rsidRPr="007B130D" w:rsidRDefault="007B130D" w:rsidP="00C04C35">
      <w:pPr>
        <w:spacing w:line="276" w:lineRule="auto"/>
        <w:rPr>
          <w:rFonts w:cs="Arial"/>
        </w:rPr>
      </w:pPr>
      <w:r w:rsidRPr="007B130D">
        <w:rPr>
          <w:rFonts w:cs="Arial"/>
        </w:rPr>
        <w:t xml:space="preserve">  </w:t>
      </w:r>
    </w:p>
    <w:p w14:paraId="52C7C08D" w14:textId="5A529C06" w:rsidR="007B130D" w:rsidRDefault="007B130D" w:rsidP="00C04C35">
      <w:pPr>
        <w:spacing w:line="276" w:lineRule="auto"/>
        <w:rPr>
          <w:rFonts w:cs="Arial"/>
          <w:b/>
        </w:rPr>
      </w:pPr>
      <w:r w:rsidRPr="00C04C35">
        <w:rPr>
          <w:rFonts w:cs="Arial"/>
          <w:b/>
        </w:rPr>
        <w:t xml:space="preserve">Ikrafttredelsestidspunkt: </w:t>
      </w:r>
      <w:r w:rsidR="00C04C35" w:rsidRPr="006443BC">
        <w:rPr>
          <w:rFonts w:cs="Arial"/>
          <w:b/>
          <w:highlight w:val="yellow"/>
        </w:rPr>
        <w:t>dd</w:t>
      </w:r>
      <w:r w:rsidRPr="006443BC">
        <w:rPr>
          <w:rFonts w:cs="Arial"/>
          <w:b/>
          <w:highlight w:val="yellow"/>
        </w:rPr>
        <w:t>.</w:t>
      </w:r>
      <w:r w:rsidR="00C04C35" w:rsidRPr="006443BC">
        <w:rPr>
          <w:rFonts w:cs="Arial"/>
          <w:b/>
          <w:highlight w:val="yellow"/>
        </w:rPr>
        <w:t>mm</w:t>
      </w:r>
      <w:r w:rsidRPr="006443BC">
        <w:rPr>
          <w:rFonts w:cs="Arial"/>
          <w:b/>
          <w:highlight w:val="yellow"/>
        </w:rPr>
        <w:t>.</w:t>
      </w:r>
      <w:r w:rsidR="00C04C35" w:rsidRPr="006443BC">
        <w:rPr>
          <w:rFonts w:cs="Arial"/>
          <w:b/>
          <w:highlight w:val="yellow"/>
        </w:rPr>
        <w:t>åååå</w:t>
      </w:r>
      <w:r w:rsidRPr="006443BC">
        <w:rPr>
          <w:rFonts w:cs="Arial"/>
          <w:b/>
          <w:highlight w:val="yellow"/>
        </w:rPr>
        <w:t> </w:t>
      </w:r>
      <w:r w:rsidRPr="00C04C35">
        <w:rPr>
          <w:rFonts w:cs="Arial"/>
          <w:b/>
        </w:rPr>
        <w:t xml:space="preserve"> </w:t>
      </w:r>
    </w:p>
    <w:p w14:paraId="5B740911" w14:textId="77777777" w:rsidR="00C04C35" w:rsidRPr="00C04C35" w:rsidRDefault="00C04C35" w:rsidP="00C04C35">
      <w:pPr>
        <w:spacing w:line="276" w:lineRule="auto"/>
        <w:rPr>
          <w:rFonts w:cs="Arial"/>
          <w:b/>
        </w:rPr>
      </w:pPr>
    </w:p>
    <w:p w14:paraId="11E57392" w14:textId="70FD677F" w:rsidR="00C04C35" w:rsidRDefault="007B130D" w:rsidP="00C04C35">
      <w:pPr>
        <w:spacing w:line="276" w:lineRule="auto"/>
        <w:rPr>
          <w:rFonts w:cs="Arial"/>
        </w:rPr>
      </w:pPr>
      <w:r w:rsidRPr="007B130D">
        <w:rPr>
          <w:rFonts w:cs="Arial"/>
        </w:rPr>
        <w:t>Avtalen signeres elektronisk med signatur på slutten av dokumentet.  </w:t>
      </w:r>
    </w:p>
    <w:p w14:paraId="5F16E0F2" w14:textId="77777777" w:rsidR="00713FE3" w:rsidRDefault="00713FE3" w:rsidP="00C04C35">
      <w:pPr>
        <w:spacing w:line="276" w:lineRule="auto"/>
        <w:rPr>
          <w:rFonts w:cs="Arial"/>
        </w:rPr>
      </w:pPr>
    </w:p>
    <w:p w14:paraId="763A1D87" w14:textId="77777777" w:rsidR="00713FE3" w:rsidRDefault="00713FE3" w:rsidP="00C04C35">
      <w:pPr>
        <w:spacing w:line="276" w:lineRule="auto"/>
        <w:rPr>
          <w:rFonts w:cs="Arial"/>
        </w:rPr>
      </w:pPr>
    </w:p>
    <w:p w14:paraId="0D457216" w14:textId="77777777" w:rsidR="00713FE3" w:rsidRDefault="00713FE3" w:rsidP="00C04C35">
      <w:pPr>
        <w:spacing w:line="276" w:lineRule="auto"/>
        <w:rPr>
          <w:rFonts w:cs="Arial"/>
        </w:rPr>
      </w:pPr>
    </w:p>
    <w:p w14:paraId="4159690D" w14:textId="77777777" w:rsidR="00713FE3" w:rsidRPr="007B130D" w:rsidRDefault="00713FE3" w:rsidP="00C04C35">
      <w:pPr>
        <w:spacing w:line="276" w:lineRule="auto"/>
        <w:rPr>
          <w:rFonts w:cs="Arial"/>
        </w:rPr>
      </w:pPr>
    </w:p>
    <w:p w14:paraId="3FE27662" w14:textId="3288FBCA" w:rsidR="00B96432" w:rsidRDefault="00C97D69" w:rsidP="002178B1">
      <w:pPr>
        <w:spacing w:line="276" w:lineRule="auto"/>
        <w:rPr>
          <w:rFonts w:cs="Arial"/>
          <w:b/>
          <w:color w:val="000000" w:themeColor="text1"/>
          <w:sz w:val="28"/>
          <w:szCs w:val="28"/>
        </w:rPr>
      </w:pPr>
      <w:r w:rsidRPr="00C97D69">
        <w:rPr>
          <w:rFonts w:cs="Arial"/>
          <w:b/>
          <w:color w:val="000000" w:themeColor="text1"/>
          <w:sz w:val="28"/>
          <w:szCs w:val="28"/>
        </w:rPr>
        <w:t>Innholdsfortegnelse</w:t>
      </w:r>
    </w:p>
    <w:p w14:paraId="2841346D" w14:textId="7EEBF1EA" w:rsidR="003662A6" w:rsidRDefault="00C97D69">
      <w:pPr>
        <w:pStyle w:val="TOC1"/>
        <w:tabs>
          <w:tab w:val="left" w:pos="480"/>
          <w:tab w:val="right" w:leader="dot" w:pos="9016"/>
        </w:tabs>
        <w:rPr>
          <w:rFonts w:asciiTheme="minorHAnsi" w:eastAsiaTheme="minorEastAsia" w:hAnsiTheme="minorHAnsi"/>
          <w:b w:val="0"/>
          <w:bCs w:val="0"/>
          <w:caps w:val="0"/>
          <w:noProof/>
          <w:kern w:val="2"/>
          <w:sz w:val="24"/>
          <w:szCs w:val="24"/>
          <w:lang w:eastAsia="nb-NO"/>
          <w14:ligatures w14:val="standardContextual"/>
        </w:rPr>
      </w:pPr>
      <w:r>
        <w:rPr>
          <w:rFonts w:cs="Arial"/>
          <w:b w:val="0"/>
          <w:bCs w:val="0"/>
          <w:color w:val="000000" w:themeColor="text1"/>
          <w:sz w:val="28"/>
          <w:szCs w:val="28"/>
        </w:rPr>
        <w:fldChar w:fldCharType="begin"/>
      </w:r>
      <w:r>
        <w:rPr>
          <w:rFonts w:cs="Arial"/>
          <w:b w:val="0"/>
          <w:bCs w:val="0"/>
          <w:color w:val="000000" w:themeColor="text1"/>
          <w:sz w:val="28"/>
          <w:szCs w:val="28"/>
        </w:rPr>
        <w:instrText xml:space="preserve"> TOC \o "1-4" \h \z \u </w:instrText>
      </w:r>
      <w:r>
        <w:rPr>
          <w:rFonts w:cs="Arial"/>
          <w:b w:val="0"/>
          <w:bCs w:val="0"/>
          <w:color w:val="000000" w:themeColor="text1"/>
          <w:sz w:val="28"/>
          <w:szCs w:val="28"/>
        </w:rPr>
        <w:fldChar w:fldCharType="separate"/>
      </w:r>
      <w:hyperlink w:anchor="_Toc239857474" w:history="1">
        <w:r w:rsidR="003662A6" w:rsidRPr="00EE7E47">
          <w:rPr>
            <w:rStyle w:val="Hyperlink"/>
            <w:rFonts w:cs="Arial"/>
            <w:noProof/>
          </w:rPr>
          <w:t>1.</w:t>
        </w:r>
        <w:r w:rsidR="003662A6">
          <w:rPr>
            <w:rFonts w:asciiTheme="minorHAnsi" w:eastAsiaTheme="minorEastAsia" w:hAnsiTheme="minorHAnsi"/>
            <w:b w:val="0"/>
            <w:bCs w:val="0"/>
            <w:caps w:val="0"/>
            <w:noProof/>
            <w:kern w:val="2"/>
            <w:sz w:val="24"/>
            <w:szCs w:val="24"/>
            <w:lang w:eastAsia="nb-NO"/>
            <w14:ligatures w14:val="standardContextual"/>
          </w:rPr>
          <w:tab/>
        </w:r>
        <w:r w:rsidR="003662A6" w:rsidRPr="00EE7E47">
          <w:rPr>
            <w:rStyle w:val="Hyperlink"/>
            <w:rFonts w:cs="Arial"/>
            <w:noProof/>
          </w:rPr>
          <w:t>Innledende bestemmelser</w:t>
        </w:r>
        <w:r w:rsidR="003662A6">
          <w:rPr>
            <w:noProof/>
            <w:webHidden/>
          </w:rPr>
          <w:tab/>
        </w:r>
        <w:r w:rsidR="003662A6">
          <w:rPr>
            <w:noProof/>
            <w:webHidden/>
          </w:rPr>
          <w:fldChar w:fldCharType="begin"/>
        </w:r>
        <w:r w:rsidR="003662A6">
          <w:rPr>
            <w:noProof/>
            <w:webHidden/>
          </w:rPr>
          <w:instrText xml:space="preserve"> PAGEREF _Toc239857474 \h </w:instrText>
        </w:r>
        <w:r w:rsidR="003662A6">
          <w:rPr>
            <w:noProof/>
            <w:webHidden/>
          </w:rPr>
        </w:r>
        <w:r w:rsidR="003662A6">
          <w:rPr>
            <w:noProof/>
            <w:webHidden/>
          </w:rPr>
          <w:fldChar w:fldCharType="separate"/>
        </w:r>
        <w:r w:rsidR="003662A6">
          <w:rPr>
            <w:noProof/>
            <w:webHidden/>
          </w:rPr>
          <w:t>5</w:t>
        </w:r>
        <w:r w:rsidR="003662A6">
          <w:rPr>
            <w:noProof/>
            <w:webHidden/>
          </w:rPr>
          <w:fldChar w:fldCharType="end"/>
        </w:r>
      </w:hyperlink>
    </w:p>
    <w:p w14:paraId="6884FB88" w14:textId="474697E2"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475" w:history="1">
        <w:r w:rsidRPr="00EE7E47">
          <w:rPr>
            <w:rStyle w:val="Hyperlink"/>
            <w:rFonts w:cs="Arial"/>
            <w:b/>
            <w:bCs/>
            <w:noProof/>
          </w:rPr>
          <w:t>1.1</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Begreper</w:t>
        </w:r>
        <w:r>
          <w:rPr>
            <w:noProof/>
            <w:webHidden/>
          </w:rPr>
          <w:tab/>
        </w:r>
        <w:r>
          <w:rPr>
            <w:noProof/>
            <w:webHidden/>
          </w:rPr>
          <w:fldChar w:fldCharType="begin"/>
        </w:r>
        <w:r>
          <w:rPr>
            <w:noProof/>
            <w:webHidden/>
          </w:rPr>
          <w:instrText xml:space="preserve"> PAGEREF _Toc239857475 \h </w:instrText>
        </w:r>
        <w:r>
          <w:rPr>
            <w:noProof/>
            <w:webHidden/>
          </w:rPr>
        </w:r>
        <w:r>
          <w:rPr>
            <w:noProof/>
            <w:webHidden/>
          </w:rPr>
          <w:fldChar w:fldCharType="separate"/>
        </w:r>
        <w:r>
          <w:rPr>
            <w:noProof/>
            <w:webHidden/>
          </w:rPr>
          <w:t>5</w:t>
        </w:r>
        <w:r>
          <w:rPr>
            <w:noProof/>
            <w:webHidden/>
          </w:rPr>
          <w:fldChar w:fldCharType="end"/>
        </w:r>
      </w:hyperlink>
    </w:p>
    <w:p w14:paraId="50B28A9D" w14:textId="249D375C"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476" w:history="1">
        <w:r w:rsidRPr="00EE7E47">
          <w:rPr>
            <w:rStyle w:val="Hyperlink"/>
            <w:rFonts w:cs="Arial"/>
            <w:b/>
            <w:bCs/>
            <w:noProof/>
          </w:rPr>
          <w:t>1.2</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Formål og omfang</w:t>
        </w:r>
        <w:r>
          <w:rPr>
            <w:noProof/>
            <w:webHidden/>
          </w:rPr>
          <w:tab/>
        </w:r>
        <w:r>
          <w:rPr>
            <w:noProof/>
            <w:webHidden/>
          </w:rPr>
          <w:fldChar w:fldCharType="begin"/>
        </w:r>
        <w:r>
          <w:rPr>
            <w:noProof/>
            <w:webHidden/>
          </w:rPr>
          <w:instrText xml:space="preserve"> PAGEREF _Toc239857476 \h </w:instrText>
        </w:r>
        <w:r>
          <w:rPr>
            <w:noProof/>
            <w:webHidden/>
          </w:rPr>
        </w:r>
        <w:r>
          <w:rPr>
            <w:noProof/>
            <w:webHidden/>
          </w:rPr>
          <w:fldChar w:fldCharType="separate"/>
        </w:r>
        <w:r>
          <w:rPr>
            <w:noProof/>
            <w:webHidden/>
          </w:rPr>
          <w:t>5</w:t>
        </w:r>
        <w:r>
          <w:rPr>
            <w:noProof/>
            <w:webHidden/>
          </w:rPr>
          <w:fldChar w:fldCharType="end"/>
        </w:r>
      </w:hyperlink>
    </w:p>
    <w:p w14:paraId="6C7C8CB0" w14:textId="3C5E42EF"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477" w:history="1">
        <w:r w:rsidRPr="00EE7E47">
          <w:rPr>
            <w:rStyle w:val="Hyperlink"/>
            <w:rFonts w:cs="Arial"/>
            <w:b/>
            <w:bCs/>
            <w:noProof/>
          </w:rPr>
          <w:t>1.3</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Varighet</w:t>
        </w:r>
        <w:r>
          <w:rPr>
            <w:noProof/>
            <w:webHidden/>
          </w:rPr>
          <w:tab/>
        </w:r>
        <w:r>
          <w:rPr>
            <w:noProof/>
            <w:webHidden/>
          </w:rPr>
          <w:fldChar w:fldCharType="begin"/>
        </w:r>
        <w:r>
          <w:rPr>
            <w:noProof/>
            <w:webHidden/>
          </w:rPr>
          <w:instrText xml:space="preserve"> PAGEREF _Toc239857477 \h </w:instrText>
        </w:r>
        <w:r>
          <w:rPr>
            <w:noProof/>
            <w:webHidden/>
          </w:rPr>
        </w:r>
        <w:r>
          <w:rPr>
            <w:noProof/>
            <w:webHidden/>
          </w:rPr>
          <w:fldChar w:fldCharType="separate"/>
        </w:r>
        <w:r>
          <w:rPr>
            <w:noProof/>
            <w:webHidden/>
          </w:rPr>
          <w:t>6</w:t>
        </w:r>
        <w:r>
          <w:rPr>
            <w:noProof/>
            <w:webHidden/>
          </w:rPr>
          <w:fldChar w:fldCharType="end"/>
        </w:r>
      </w:hyperlink>
    </w:p>
    <w:p w14:paraId="012E2C1C" w14:textId="6F4D651E"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478" w:history="1">
        <w:r w:rsidRPr="00EE7E47">
          <w:rPr>
            <w:rStyle w:val="Hyperlink"/>
            <w:rFonts w:cs="Arial"/>
            <w:b/>
            <w:bCs/>
            <w:noProof/>
          </w:rPr>
          <w:t>1.4</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Oppsigelse</w:t>
        </w:r>
        <w:r>
          <w:rPr>
            <w:noProof/>
            <w:webHidden/>
          </w:rPr>
          <w:tab/>
        </w:r>
        <w:r>
          <w:rPr>
            <w:noProof/>
            <w:webHidden/>
          </w:rPr>
          <w:fldChar w:fldCharType="begin"/>
        </w:r>
        <w:r>
          <w:rPr>
            <w:noProof/>
            <w:webHidden/>
          </w:rPr>
          <w:instrText xml:space="preserve"> PAGEREF _Toc239857478 \h </w:instrText>
        </w:r>
        <w:r>
          <w:rPr>
            <w:noProof/>
            <w:webHidden/>
          </w:rPr>
        </w:r>
        <w:r>
          <w:rPr>
            <w:noProof/>
            <w:webHidden/>
          </w:rPr>
          <w:fldChar w:fldCharType="separate"/>
        </w:r>
        <w:r>
          <w:rPr>
            <w:noProof/>
            <w:webHidden/>
          </w:rPr>
          <w:t>6</w:t>
        </w:r>
        <w:r>
          <w:rPr>
            <w:noProof/>
            <w:webHidden/>
          </w:rPr>
          <w:fldChar w:fldCharType="end"/>
        </w:r>
      </w:hyperlink>
    </w:p>
    <w:p w14:paraId="635EDE80" w14:textId="69F77A12"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479" w:history="1">
        <w:r w:rsidRPr="00EE7E47">
          <w:rPr>
            <w:rStyle w:val="Hyperlink"/>
            <w:rFonts w:cs="Arial"/>
            <w:b/>
            <w:bCs/>
            <w:noProof/>
          </w:rPr>
          <w:t>1.5</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Bilag til Avtalen</w:t>
        </w:r>
        <w:r>
          <w:rPr>
            <w:noProof/>
            <w:webHidden/>
          </w:rPr>
          <w:tab/>
        </w:r>
        <w:r>
          <w:rPr>
            <w:noProof/>
            <w:webHidden/>
          </w:rPr>
          <w:fldChar w:fldCharType="begin"/>
        </w:r>
        <w:r>
          <w:rPr>
            <w:noProof/>
            <w:webHidden/>
          </w:rPr>
          <w:instrText xml:space="preserve"> PAGEREF _Toc239857479 \h </w:instrText>
        </w:r>
        <w:r>
          <w:rPr>
            <w:noProof/>
            <w:webHidden/>
          </w:rPr>
        </w:r>
        <w:r>
          <w:rPr>
            <w:noProof/>
            <w:webHidden/>
          </w:rPr>
          <w:fldChar w:fldCharType="separate"/>
        </w:r>
        <w:r>
          <w:rPr>
            <w:noProof/>
            <w:webHidden/>
          </w:rPr>
          <w:t>6</w:t>
        </w:r>
        <w:r>
          <w:rPr>
            <w:noProof/>
            <w:webHidden/>
          </w:rPr>
          <w:fldChar w:fldCharType="end"/>
        </w:r>
      </w:hyperlink>
    </w:p>
    <w:p w14:paraId="498AB469" w14:textId="31D22865"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480" w:history="1">
        <w:r w:rsidRPr="00EE7E47">
          <w:rPr>
            <w:rStyle w:val="Hyperlink"/>
            <w:rFonts w:cs="Arial"/>
            <w:b/>
            <w:bCs/>
            <w:noProof/>
          </w:rPr>
          <w:t>1.6</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Endringer av avtalen</w:t>
        </w:r>
        <w:r>
          <w:rPr>
            <w:noProof/>
            <w:webHidden/>
          </w:rPr>
          <w:tab/>
        </w:r>
        <w:r>
          <w:rPr>
            <w:noProof/>
            <w:webHidden/>
          </w:rPr>
          <w:fldChar w:fldCharType="begin"/>
        </w:r>
        <w:r>
          <w:rPr>
            <w:noProof/>
            <w:webHidden/>
          </w:rPr>
          <w:instrText xml:space="preserve"> PAGEREF _Toc239857480 \h </w:instrText>
        </w:r>
        <w:r>
          <w:rPr>
            <w:noProof/>
            <w:webHidden/>
          </w:rPr>
        </w:r>
        <w:r>
          <w:rPr>
            <w:noProof/>
            <w:webHidden/>
          </w:rPr>
          <w:fldChar w:fldCharType="separate"/>
        </w:r>
        <w:r>
          <w:rPr>
            <w:noProof/>
            <w:webHidden/>
          </w:rPr>
          <w:t>6</w:t>
        </w:r>
        <w:r>
          <w:rPr>
            <w:noProof/>
            <w:webHidden/>
          </w:rPr>
          <w:fldChar w:fldCharType="end"/>
        </w:r>
      </w:hyperlink>
    </w:p>
    <w:p w14:paraId="6937F244" w14:textId="397F441B"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481" w:history="1">
        <w:r w:rsidRPr="00EE7E47">
          <w:rPr>
            <w:rStyle w:val="Hyperlink"/>
            <w:rFonts w:cs="Arial"/>
            <w:b/>
            <w:bCs/>
            <w:noProof/>
          </w:rPr>
          <w:t>1.7</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Tolkning – Rangorden</w:t>
        </w:r>
        <w:r>
          <w:rPr>
            <w:noProof/>
            <w:webHidden/>
          </w:rPr>
          <w:tab/>
        </w:r>
        <w:r>
          <w:rPr>
            <w:noProof/>
            <w:webHidden/>
          </w:rPr>
          <w:fldChar w:fldCharType="begin"/>
        </w:r>
        <w:r>
          <w:rPr>
            <w:noProof/>
            <w:webHidden/>
          </w:rPr>
          <w:instrText xml:space="preserve"> PAGEREF _Toc239857481 \h </w:instrText>
        </w:r>
        <w:r>
          <w:rPr>
            <w:noProof/>
            <w:webHidden/>
          </w:rPr>
        </w:r>
        <w:r>
          <w:rPr>
            <w:noProof/>
            <w:webHidden/>
          </w:rPr>
          <w:fldChar w:fldCharType="separate"/>
        </w:r>
        <w:r>
          <w:rPr>
            <w:noProof/>
            <w:webHidden/>
          </w:rPr>
          <w:t>7</w:t>
        </w:r>
        <w:r>
          <w:rPr>
            <w:noProof/>
            <w:webHidden/>
          </w:rPr>
          <w:fldChar w:fldCharType="end"/>
        </w:r>
      </w:hyperlink>
    </w:p>
    <w:p w14:paraId="2255F78B" w14:textId="45A146EC" w:rsidR="003662A6" w:rsidRDefault="003662A6">
      <w:pPr>
        <w:pStyle w:val="TOC1"/>
        <w:tabs>
          <w:tab w:val="left" w:pos="480"/>
          <w:tab w:val="right" w:leader="dot" w:pos="9016"/>
        </w:tabs>
        <w:rPr>
          <w:rFonts w:asciiTheme="minorHAnsi" w:eastAsiaTheme="minorEastAsia" w:hAnsiTheme="minorHAnsi"/>
          <w:b w:val="0"/>
          <w:bCs w:val="0"/>
          <w:caps w:val="0"/>
          <w:noProof/>
          <w:kern w:val="2"/>
          <w:sz w:val="24"/>
          <w:szCs w:val="24"/>
          <w:lang w:eastAsia="nb-NO"/>
          <w14:ligatures w14:val="standardContextual"/>
        </w:rPr>
      </w:pPr>
      <w:hyperlink w:anchor="_Toc239857482" w:history="1">
        <w:r w:rsidRPr="00EE7E47">
          <w:rPr>
            <w:rStyle w:val="Hyperlink"/>
            <w:rFonts w:cs="Arial"/>
            <w:noProof/>
          </w:rPr>
          <w:t>2.</w:t>
        </w:r>
        <w:r>
          <w:rPr>
            <w:rFonts w:asciiTheme="minorHAnsi" w:eastAsiaTheme="minorEastAsia" w:hAnsiTheme="minorHAnsi"/>
            <w:b w:val="0"/>
            <w:bCs w:val="0"/>
            <w:caps w:val="0"/>
            <w:noProof/>
            <w:kern w:val="2"/>
            <w:sz w:val="24"/>
            <w:szCs w:val="24"/>
            <w:lang w:eastAsia="nb-NO"/>
            <w14:ligatures w14:val="standardContextual"/>
          </w:rPr>
          <w:tab/>
        </w:r>
        <w:r w:rsidRPr="00EE7E47">
          <w:rPr>
            <w:rStyle w:val="Hyperlink"/>
            <w:rFonts w:cs="Arial"/>
            <w:noProof/>
          </w:rPr>
          <w:t>Rammeavtalens omfang og avropsmekanismer</w:t>
        </w:r>
        <w:r>
          <w:rPr>
            <w:noProof/>
            <w:webHidden/>
          </w:rPr>
          <w:tab/>
        </w:r>
        <w:r>
          <w:rPr>
            <w:noProof/>
            <w:webHidden/>
          </w:rPr>
          <w:fldChar w:fldCharType="begin"/>
        </w:r>
        <w:r>
          <w:rPr>
            <w:noProof/>
            <w:webHidden/>
          </w:rPr>
          <w:instrText xml:space="preserve"> PAGEREF _Toc239857482 \h </w:instrText>
        </w:r>
        <w:r>
          <w:rPr>
            <w:noProof/>
            <w:webHidden/>
          </w:rPr>
        </w:r>
        <w:r>
          <w:rPr>
            <w:noProof/>
            <w:webHidden/>
          </w:rPr>
          <w:fldChar w:fldCharType="separate"/>
        </w:r>
        <w:r>
          <w:rPr>
            <w:noProof/>
            <w:webHidden/>
          </w:rPr>
          <w:t>7</w:t>
        </w:r>
        <w:r>
          <w:rPr>
            <w:noProof/>
            <w:webHidden/>
          </w:rPr>
          <w:fldChar w:fldCharType="end"/>
        </w:r>
      </w:hyperlink>
    </w:p>
    <w:p w14:paraId="570644FE" w14:textId="175E89C3"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483" w:history="1">
        <w:r w:rsidRPr="00EE7E47">
          <w:rPr>
            <w:rStyle w:val="Hyperlink"/>
            <w:rFonts w:cs="Arial"/>
            <w:b/>
            <w:bCs/>
            <w:noProof/>
          </w:rPr>
          <w:t>2.1</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Tildeling av kontrakter (prosedyre for avrop)</w:t>
        </w:r>
        <w:r>
          <w:rPr>
            <w:noProof/>
            <w:webHidden/>
          </w:rPr>
          <w:tab/>
        </w:r>
        <w:r>
          <w:rPr>
            <w:noProof/>
            <w:webHidden/>
          </w:rPr>
          <w:fldChar w:fldCharType="begin"/>
        </w:r>
        <w:r>
          <w:rPr>
            <w:noProof/>
            <w:webHidden/>
          </w:rPr>
          <w:instrText xml:space="preserve"> PAGEREF _Toc239857483 \h </w:instrText>
        </w:r>
        <w:r>
          <w:rPr>
            <w:noProof/>
            <w:webHidden/>
          </w:rPr>
        </w:r>
        <w:r>
          <w:rPr>
            <w:noProof/>
            <w:webHidden/>
          </w:rPr>
          <w:fldChar w:fldCharType="separate"/>
        </w:r>
        <w:r>
          <w:rPr>
            <w:noProof/>
            <w:webHidden/>
          </w:rPr>
          <w:t>7</w:t>
        </w:r>
        <w:r>
          <w:rPr>
            <w:noProof/>
            <w:webHidden/>
          </w:rPr>
          <w:fldChar w:fldCharType="end"/>
        </w:r>
      </w:hyperlink>
    </w:p>
    <w:p w14:paraId="2691B8A4" w14:textId="0F7D8DCC"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484" w:history="1">
        <w:r w:rsidRPr="00EE7E47">
          <w:rPr>
            <w:rStyle w:val="Hyperlink"/>
            <w:rFonts w:cs="Arial"/>
            <w:b/>
            <w:bCs/>
            <w:noProof/>
          </w:rPr>
          <w:t>2.2</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Avtalevilkår for de enkelte tildelte kontrakter</w:t>
        </w:r>
        <w:r>
          <w:rPr>
            <w:noProof/>
            <w:webHidden/>
          </w:rPr>
          <w:tab/>
        </w:r>
        <w:r>
          <w:rPr>
            <w:noProof/>
            <w:webHidden/>
          </w:rPr>
          <w:fldChar w:fldCharType="begin"/>
        </w:r>
        <w:r>
          <w:rPr>
            <w:noProof/>
            <w:webHidden/>
          </w:rPr>
          <w:instrText xml:space="preserve"> PAGEREF _Toc239857484 \h </w:instrText>
        </w:r>
        <w:r>
          <w:rPr>
            <w:noProof/>
            <w:webHidden/>
          </w:rPr>
        </w:r>
        <w:r>
          <w:rPr>
            <w:noProof/>
            <w:webHidden/>
          </w:rPr>
          <w:fldChar w:fldCharType="separate"/>
        </w:r>
        <w:r>
          <w:rPr>
            <w:noProof/>
            <w:webHidden/>
          </w:rPr>
          <w:t>7</w:t>
        </w:r>
        <w:r>
          <w:rPr>
            <w:noProof/>
            <w:webHidden/>
          </w:rPr>
          <w:fldChar w:fldCharType="end"/>
        </w:r>
      </w:hyperlink>
    </w:p>
    <w:p w14:paraId="3F65226D" w14:textId="747B2A03" w:rsidR="003662A6" w:rsidRDefault="003662A6">
      <w:pPr>
        <w:pStyle w:val="TOC1"/>
        <w:tabs>
          <w:tab w:val="left" w:pos="480"/>
          <w:tab w:val="right" w:leader="dot" w:pos="9016"/>
        </w:tabs>
        <w:rPr>
          <w:rFonts w:asciiTheme="minorHAnsi" w:eastAsiaTheme="minorEastAsia" w:hAnsiTheme="minorHAnsi"/>
          <w:b w:val="0"/>
          <w:bCs w:val="0"/>
          <w:caps w:val="0"/>
          <w:noProof/>
          <w:kern w:val="2"/>
          <w:sz w:val="24"/>
          <w:szCs w:val="24"/>
          <w:lang w:eastAsia="nb-NO"/>
          <w14:ligatures w14:val="standardContextual"/>
        </w:rPr>
      </w:pPr>
      <w:hyperlink w:anchor="_Toc239857485" w:history="1">
        <w:r w:rsidRPr="00EE7E47">
          <w:rPr>
            <w:rStyle w:val="Hyperlink"/>
            <w:rFonts w:cs="Arial"/>
            <w:noProof/>
          </w:rPr>
          <w:t>3.</w:t>
        </w:r>
        <w:r>
          <w:rPr>
            <w:rFonts w:asciiTheme="minorHAnsi" w:eastAsiaTheme="minorEastAsia" w:hAnsiTheme="minorHAnsi"/>
            <w:b w:val="0"/>
            <w:bCs w:val="0"/>
            <w:caps w:val="0"/>
            <w:noProof/>
            <w:kern w:val="2"/>
            <w:sz w:val="24"/>
            <w:szCs w:val="24"/>
            <w:lang w:eastAsia="nb-NO"/>
            <w14:ligatures w14:val="standardContextual"/>
          </w:rPr>
          <w:tab/>
        </w:r>
        <w:r w:rsidRPr="00EE7E47">
          <w:rPr>
            <w:rStyle w:val="Hyperlink"/>
            <w:rFonts w:cs="Arial"/>
            <w:noProof/>
          </w:rPr>
          <w:t>Bestilling, avbestilling og reduksjon</w:t>
        </w:r>
        <w:r>
          <w:rPr>
            <w:noProof/>
            <w:webHidden/>
          </w:rPr>
          <w:tab/>
        </w:r>
        <w:r>
          <w:rPr>
            <w:noProof/>
            <w:webHidden/>
          </w:rPr>
          <w:fldChar w:fldCharType="begin"/>
        </w:r>
        <w:r>
          <w:rPr>
            <w:noProof/>
            <w:webHidden/>
          </w:rPr>
          <w:instrText xml:space="preserve"> PAGEREF _Toc239857485 \h </w:instrText>
        </w:r>
        <w:r>
          <w:rPr>
            <w:noProof/>
            <w:webHidden/>
          </w:rPr>
        </w:r>
        <w:r>
          <w:rPr>
            <w:noProof/>
            <w:webHidden/>
          </w:rPr>
          <w:fldChar w:fldCharType="separate"/>
        </w:r>
        <w:r>
          <w:rPr>
            <w:noProof/>
            <w:webHidden/>
          </w:rPr>
          <w:t>8</w:t>
        </w:r>
        <w:r>
          <w:rPr>
            <w:noProof/>
            <w:webHidden/>
          </w:rPr>
          <w:fldChar w:fldCharType="end"/>
        </w:r>
      </w:hyperlink>
    </w:p>
    <w:p w14:paraId="25E687F1" w14:textId="2807A14E"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486" w:history="1">
        <w:r w:rsidRPr="00EE7E47">
          <w:rPr>
            <w:rStyle w:val="Hyperlink"/>
            <w:rFonts w:cs="Arial"/>
            <w:b/>
            <w:bCs/>
            <w:noProof/>
          </w:rPr>
          <w:t>3.1</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Bestilling på avtalen</w:t>
        </w:r>
        <w:r>
          <w:rPr>
            <w:noProof/>
            <w:webHidden/>
          </w:rPr>
          <w:tab/>
        </w:r>
        <w:r>
          <w:rPr>
            <w:noProof/>
            <w:webHidden/>
          </w:rPr>
          <w:fldChar w:fldCharType="begin"/>
        </w:r>
        <w:r>
          <w:rPr>
            <w:noProof/>
            <w:webHidden/>
          </w:rPr>
          <w:instrText xml:space="preserve"> PAGEREF _Toc239857486 \h </w:instrText>
        </w:r>
        <w:r>
          <w:rPr>
            <w:noProof/>
            <w:webHidden/>
          </w:rPr>
        </w:r>
        <w:r>
          <w:rPr>
            <w:noProof/>
            <w:webHidden/>
          </w:rPr>
          <w:fldChar w:fldCharType="separate"/>
        </w:r>
        <w:r>
          <w:rPr>
            <w:noProof/>
            <w:webHidden/>
          </w:rPr>
          <w:t>8</w:t>
        </w:r>
        <w:r>
          <w:rPr>
            <w:noProof/>
            <w:webHidden/>
          </w:rPr>
          <w:fldChar w:fldCharType="end"/>
        </w:r>
      </w:hyperlink>
    </w:p>
    <w:p w14:paraId="17F9E1F3" w14:textId="4576C4FA"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487" w:history="1">
        <w:r w:rsidRPr="00EE7E47">
          <w:rPr>
            <w:rStyle w:val="Hyperlink"/>
            <w:rFonts w:cs="Arial"/>
            <w:b/>
            <w:bCs/>
            <w:noProof/>
          </w:rPr>
          <w:t>3.2</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E-handel</w:t>
        </w:r>
        <w:r>
          <w:rPr>
            <w:noProof/>
            <w:webHidden/>
          </w:rPr>
          <w:tab/>
        </w:r>
        <w:r>
          <w:rPr>
            <w:noProof/>
            <w:webHidden/>
          </w:rPr>
          <w:fldChar w:fldCharType="begin"/>
        </w:r>
        <w:r>
          <w:rPr>
            <w:noProof/>
            <w:webHidden/>
          </w:rPr>
          <w:instrText xml:space="preserve"> PAGEREF _Toc239857487 \h </w:instrText>
        </w:r>
        <w:r>
          <w:rPr>
            <w:noProof/>
            <w:webHidden/>
          </w:rPr>
        </w:r>
        <w:r>
          <w:rPr>
            <w:noProof/>
            <w:webHidden/>
          </w:rPr>
          <w:fldChar w:fldCharType="separate"/>
        </w:r>
        <w:r>
          <w:rPr>
            <w:noProof/>
            <w:webHidden/>
          </w:rPr>
          <w:t>8</w:t>
        </w:r>
        <w:r>
          <w:rPr>
            <w:noProof/>
            <w:webHidden/>
          </w:rPr>
          <w:fldChar w:fldCharType="end"/>
        </w:r>
      </w:hyperlink>
    </w:p>
    <w:p w14:paraId="685DDFFF" w14:textId="6ABF67DD"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488" w:history="1">
        <w:r w:rsidRPr="00EE7E47">
          <w:rPr>
            <w:rStyle w:val="Hyperlink"/>
            <w:rFonts w:cs="Arial"/>
            <w:b/>
            <w:bCs/>
            <w:noProof/>
          </w:rPr>
          <w:t>3.3</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Avbestilling og reduksjon</w:t>
        </w:r>
        <w:r>
          <w:rPr>
            <w:noProof/>
            <w:webHidden/>
          </w:rPr>
          <w:tab/>
        </w:r>
        <w:r>
          <w:rPr>
            <w:noProof/>
            <w:webHidden/>
          </w:rPr>
          <w:fldChar w:fldCharType="begin"/>
        </w:r>
        <w:r>
          <w:rPr>
            <w:noProof/>
            <w:webHidden/>
          </w:rPr>
          <w:instrText xml:space="preserve"> PAGEREF _Toc239857488 \h </w:instrText>
        </w:r>
        <w:r>
          <w:rPr>
            <w:noProof/>
            <w:webHidden/>
          </w:rPr>
        </w:r>
        <w:r>
          <w:rPr>
            <w:noProof/>
            <w:webHidden/>
          </w:rPr>
          <w:fldChar w:fldCharType="separate"/>
        </w:r>
        <w:r>
          <w:rPr>
            <w:noProof/>
            <w:webHidden/>
          </w:rPr>
          <w:t>8</w:t>
        </w:r>
        <w:r>
          <w:rPr>
            <w:noProof/>
            <w:webHidden/>
          </w:rPr>
          <w:fldChar w:fldCharType="end"/>
        </w:r>
      </w:hyperlink>
    </w:p>
    <w:p w14:paraId="746726BB" w14:textId="49F265BD" w:rsidR="003662A6" w:rsidRDefault="003662A6">
      <w:pPr>
        <w:pStyle w:val="TOC1"/>
        <w:tabs>
          <w:tab w:val="left" w:pos="480"/>
          <w:tab w:val="right" w:leader="dot" w:pos="9016"/>
        </w:tabs>
        <w:rPr>
          <w:rFonts w:asciiTheme="minorHAnsi" w:eastAsiaTheme="minorEastAsia" w:hAnsiTheme="minorHAnsi"/>
          <w:b w:val="0"/>
          <w:bCs w:val="0"/>
          <w:caps w:val="0"/>
          <w:noProof/>
          <w:kern w:val="2"/>
          <w:sz w:val="24"/>
          <w:szCs w:val="24"/>
          <w:lang w:eastAsia="nb-NO"/>
          <w14:ligatures w14:val="standardContextual"/>
        </w:rPr>
      </w:pPr>
      <w:hyperlink w:anchor="_Toc239857489" w:history="1">
        <w:r w:rsidRPr="00EE7E47">
          <w:rPr>
            <w:rStyle w:val="Hyperlink"/>
            <w:rFonts w:cs="Arial"/>
            <w:noProof/>
          </w:rPr>
          <w:t>4.</w:t>
        </w:r>
        <w:r>
          <w:rPr>
            <w:rFonts w:asciiTheme="minorHAnsi" w:eastAsiaTheme="minorEastAsia" w:hAnsiTheme="minorHAnsi"/>
            <w:b w:val="0"/>
            <w:bCs w:val="0"/>
            <w:caps w:val="0"/>
            <w:noProof/>
            <w:kern w:val="2"/>
            <w:sz w:val="24"/>
            <w:szCs w:val="24"/>
            <w:lang w:eastAsia="nb-NO"/>
            <w14:ligatures w14:val="standardContextual"/>
          </w:rPr>
          <w:tab/>
        </w:r>
        <w:r w:rsidRPr="00EE7E47">
          <w:rPr>
            <w:rStyle w:val="Hyperlink"/>
            <w:rFonts w:cs="Arial"/>
            <w:noProof/>
          </w:rPr>
          <w:t>Leverandørens plikter</w:t>
        </w:r>
        <w:r>
          <w:rPr>
            <w:noProof/>
            <w:webHidden/>
          </w:rPr>
          <w:tab/>
        </w:r>
        <w:r>
          <w:rPr>
            <w:noProof/>
            <w:webHidden/>
          </w:rPr>
          <w:fldChar w:fldCharType="begin"/>
        </w:r>
        <w:r>
          <w:rPr>
            <w:noProof/>
            <w:webHidden/>
          </w:rPr>
          <w:instrText xml:space="preserve"> PAGEREF _Toc239857489 \h </w:instrText>
        </w:r>
        <w:r>
          <w:rPr>
            <w:noProof/>
            <w:webHidden/>
          </w:rPr>
        </w:r>
        <w:r>
          <w:rPr>
            <w:noProof/>
            <w:webHidden/>
          </w:rPr>
          <w:fldChar w:fldCharType="separate"/>
        </w:r>
        <w:r>
          <w:rPr>
            <w:noProof/>
            <w:webHidden/>
          </w:rPr>
          <w:t>10</w:t>
        </w:r>
        <w:r>
          <w:rPr>
            <w:noProof/>
            <w:webHidden/>
          </w:rPr>
          <w:fldChar w:fldCharType="end"/>
        </w:r>
      </w:hyperlink>
    </w:p>
    <w:p w14:paraId="3445BFC2" w14:textId="7650F438"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490" w:history="1">
        <w:r w:rsidRPr="00EE7E47">
          <w:rPr>
            <w:rStyle w:val="Hyperlink"/>
            <w:rFonts w:cs="Arial"/>
            <w:b/>
            <w:bCs/>
            <w:noProof/>
          </w:rPr>
          <w:t>4.1</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Plikt til å svare på henvendelser</w:t>
        </w:r>
        <w:r>
          <w:rPr>
            <w:noProof/>
            <w:webHidden/>
          </w:rPr>
          <w:tab/>
        </w:r>
        <w:r>
          <w:rPr>
            <w:noProof/>
            <w:webHidden/>
          </w:rPr>
          <w:fldChar w:fldCharType="begin"/>
        </w:r>
        <w:r>
          <w:rPr>
            <w:noProof/>
            <w:webHidden/>
          </w:rPr>
          <w:instrText xml:space="preserve"> PAGEREF _Toc239857490 \h </w:instrText>
        </w:r>
        <w:r>
          <w:rPr>
            <w:noProof/>
            <w:webHidden/>
          </w:rPr>
        </w:r>
        <w:r>
          <w:rPr>
            <w:noProof/>
            <w:webHidden/>
          </w:rPr>
          <w:fldChar w:fldCharType="separate"/>
        </w:r>
        <w:r>
          <w:rPr>
            <w:noProof/>
            <w:webHidden/>
          </w:rPr>
          <w:t>10</w:t>
        </w:r>
        <w:r>
          <w:rPr>
            <w:noProof/>
            <w:webHidden/>
          </w:rPr>
          <w:fldChar w:fldCharType="end"/>
        </w:r>
      </w:hyperlink>
    </w:p>
    <w:p w14:paraId="72DA37A3" w14:textId="52115006"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491" w:history="1">
        <w:r w:rsidRPr="00EE7E47">
          <w:rPr>
            <w:rStyle w:val="Hyperlink"/>
            <w:rFonts w:cs="Arial"/>
            <w:b/>
            <w:bCs/>
            <w:noProof/>
          </w:rPr>
          <w:t>4.2</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Leverandørens gjennomføring av leveransen</w:t>
        </w:r>
        <w:r>
          <w:rPr>
            <w:noProof/>
            <w:webHidden/>
          </w:rPr>
          <w:tab/>
        </w:r>
        <w:r>
          <w:rPr>
            <w:noProof/>
            <w:webHidden/>
          </w:rPr>
          <w:fldChar w:fldCharType="begin"/>
        </w:r>
        <w:r>
          <w:rPr>
            <w:noProof/>
            <w:webHidden/>
          </w:rPr>
          <w:instrText xml:space="preserve"> PAGEREF _Toc239857491 \h </w:instrText>
        </w:r>
        <w:r>
          <w:rPr>
            <w:noProof/>
            <w:webHidden/>
          </w:rPr>
        </w:r>
        <w:r>
          <w:rPr>
            <w:noProof/>
            <w:webHidden/>
          </w:rPr>
          <w:fldChar w:fldCharType="separate"/>
        </w:r>
        <w:r>
          <w:rPr>
            <w:noProof/>
            <w:webHidden/>
          </w:rPr>
          <w:t>10</w:t>
        </w:r>
        <w:r>
          <w:rPr>
            <w:noProof/>
            <w:webHidden/>
          </w:rPr>
          <w:fldChar w:fldCharType="end"/>
        </w:r>
      </w:hyperlink>
    </w:p>
    <w:p w14:paraId="389550F7" w14:textId="60E0C53D"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492" w:history="1">
        <w:r w:rsidRPr="00EE7E47">
          <w:rPr>
            <w:rStyle w:val="Hyperlink"/>
            <w:rFonts w:cs="Arial"/>
            <w:b/>
            <w:bCs/>
            <w:noProof/>
          </w:rPr>
          <w:t>4.3</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Leverandørens personell og kompetanse</w:t>
        </w:r>
        <w:r>
          <w:rPr>
            <w:noProof/>
            <w:webHidden/>
          </w:rPr>
          <w:tab/>
        </w:r>
        <w:r>
          <w:rPr>
            <w:noProof/>
            <w:webHidden/>
          </w:rPr>
          <w:fldChar w:fldCharType="begin"/>
        </w:r>
        <w:r>
          <w:rPr>
            <w:noProof/>
            <w:webHidden/>
          </w:rPr>
          <w:instrText xml:space="preserve"> PAGEREF _Toc239857492 \h </w:instrText>
        </w:r>
        <w:r>
          <w:rPr>
            <w:noProof/>
            <w:webHidden/>
          </w:rPr>
        </w:r>
        <w:r>
          <w:rPr>
            <w:noProof/>
            <w:webHidden/>
          </w:rPr>
          <w:fldChar w:fldCharType="separate"/>
        </w:r>
        <w:r>
          <w:rPr>
            <w:noProof/>
            <w:webHidden/>
          </w:rPr>
          <w:t>10</w:t>
        </w:r>
        <w:r>
          <w:rPr>
            <w:noProof/>
            <w:webHidden/>
          </w:rPr>
          <w:fldChar w:fldCharType="end"/>
        </w:r>
      </w:hyperlink>
    </w:p>
    <w:p w14:paraId="534FEB2C" w14:textId="3344FDB0"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493" w:history="1">
        <w:r w:rsidRPr="00EE7E47">
          <w:rPr>
            <w:rStyle w:val="Hyperlink"/>
            <w:rFonts w:cs="Arial"/>
            <w:b/>
            <w:bCs/>
            <w:noProof/>
          </w:rPr>
          <w:t>4.4</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Myndighetskrav</w:t>
        </w:r>
        <w:r>
          <w:rPr>
            <w:noProof/>
            <w:webHidden/>
          </w:rPr>
          <w:tab/>
        </w:r>
        <w:r>
          <w:rPr>
            <w:noProof/>
            <w:webHidden/>
          </w:rPr>
          <w:fldChar w:fldCharType="begin"/>
        </w:r>
        <w:r>
          <w:rPr>
            <w:noProof/>
            <w:webHidden/>
          </w:rPr>
          <w:instrText xml:space="preserve"> PAGEREF _Toc239857493 \h </w:instrText>
        </w:r>
        <w:r>
          <w:rPr>
            <w:noProof/>
            <w:webHidden/>
          </w:rPr>
        </w:r>
        <w:r>
          <w:rPr>
            <w:noProof/>
            <w:webHidden/>
          </w:rPr>
          <w:fldChar w:fldCharType="separate"/>
        </w:r>
        <w:r>
          <w:rPr>
            <w:noProof/>
            <w:webHidden/>
          </w:rPr>
          <w:t>10</w:t>
        </w:r>
        <w:r>
          <w:rPr>
            <w:noProof/>
            <w:webHidden/>
          </w:rPr>
          <w:fldChar w:fldCharType="end"/>
        </w:r>
      </w:hyperlink>
    </w:p>
    <w:p w14:paraId="3BFDCFDA" w14:textId="3EE7F18D" w:rsidR="003662A6" w:rsidRDefault="003662A6">
      <w:pPr>
        <w:pStyle w:val="TOC1"/>
        <w:tabs>
          <w:tab w:val="left" w:pos="480"/>
          <w:tab w:val="right" w:leader="dot" w:pos="9016"/>
        </w:tabs>
        <w:rPr>
          <w:rFonts w:asciiTheme="minorHAnsi" w:eastAsiaTheme="minorEastAsia" w:hAnsiTheme="minorHAnsi"/>
          <w:b w:val="0"/>
          <w:bCs w:val="0"/>
          <w:caps w:val="0"/>
          <w:noProof/>
          <w:kern w:val="2"/>
          <w:sz w:val="24"/>
          <w:szCs w:val="24"/>
          <w:lang w:eastAsia="nb-NO"/>
          <w14:ligatures w14:val="standardContextual"/>
        </w:rPr>
      </w:pPr>
      <w:hyperlink w:anchor="_Toc239857494" w:history="1">
        <w:r w:rsidRPr="00EE7E47">
          <w:rPr>
            <w:rStyle w:val="Hyperlink"/>
            <w:rFonts w:cs="Arial"/>
            <w:noProof/>
          </w:rPr>
          <w:t>5.</w:t>
        </w:r>
        <w:r>
          <w:rPr>
            <w:rFonts w:asciiTheme="minorHAnsi" w:eastAsiaTheme="minorEastAsia" w:hAnsiTheme="minorHAnsi"/>
            <w:b w:val="0"/>
            <w:bCs w:val="0"/>
            <w:caps w:val="0"/>
            <w:noProof/>
            <w:kern w:val="2"/>
            <w:sz w:val="24"/>
            <w:szCs w:val="24"/>
            <w:lang w:eastAsia="nb-NO"/>
            <w14:ligatures w14:val="standardContextual"/>
          </w:rPr>
          <w:tab/>
        </w:r>
        <w:r w:rsidRPr="00EE7E47">
          <w:rPr>
            <w:rStyle w:val="Hyperlink"/>
            <w:rFonts w:cs="Arial"/>
            <w:noProof/>
          </w:rPr>
          <w:t>Kundens plikter</w:t>
        </w:r>
        <w:r>
          <w:rPr>
            <w:noProof/>
            <w:webHidden/>
          </w:rPr>
          <w:tab/>
        </w:r>
        <w:r>
          <w:rPr>
            <w:noProof/>
            <w:webHidden/>
          </w:rPr>
          <w:fldChar w:fldCharType="begin"/>
        </w:r>
        <w:r>
          <w:rPr>
            <w:noProof/>
            <w:webHidden/>
          </w:rPr>
          <w:instrText xml:space="preserve"> PAGEREF _Toc239857494 \h </w:instrText>
        </w:r>
        <w:r>
          <w:rPr>
            <w:noProof/>
            <w:webHidden/>
          </w:rPr>
        </w:r>
        <w:r>
          <w:rPr>
            <w:noProof/>
            <w:webHidden/>
          </w:rPr>
          <w:fldChar w:fldCharType="separate"/>
        </w:r>
        <w:r>
          <w:rPr>
            <w:noProof/>
            <w:webHidden/>
          </w:rPr>
          <w:t>10</w:t>
        </w:r>
        <w:r>
          <w:rPr>
            <w:noProof/>
            <w:webHidden/>
          </w:rPr>
          <w:fldChar w:fldCharType="end"/>
        </w:r>
      </w:hyperlink>
    </w:p>
    <w:p w14:paraId="131BA202" w14:textId="6FDB34B1"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495" w:history="1">
        <w:r w:rsidRPr="00EE7E47">
          <w:rPr>
            <w:rStyle w:val="Hyperlink"/>
            <w:rFonts w:cs="Arial"/>
            <w:b/>
            <w:bCs/>
            <w:noProof/>
          </w:rPr>
          <w:t>5.1</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Kundens ansvar og medvirkning</w:t>
        </w:r>
        <w:r>
          <w:rPr>
            <w:noProof/>
            <w:webHidden/>
          </w:rPr>
          <w:tab/>
        </w:r>
        <w:r>
          <w:rPr>
            <w:noProof/>
            <w:webHidden/>
          </w:rPr>
          <w:fldChar w:fldCharType="begin"/>
        </w:r>
        <w:r>
          <w:rPr>
            <w:noProof/>
            <w:webHidden/>
          </w:rPr>
          <w:instrText xml:space="preserve"> PAGEREF _Toc239857495 \h </w:instrText>
        </w:r>
        <w:r>
          <w:rPr>
            <w:noProof/>
            <w:webHidden/>
          </w:rPr>
        </w:r>
        <w:r>
          <w:rPr>
            <w:noProof/>
            <w:webHidden/>
          </w:rPr>
          <w:fldChar w:fldCharType="separate"/>
        </w:r>
        <w:r>
          <w:rPr>
            <w:noProof/>
            <w:webHidden/>
          </w:rPr>
          <w:t>10</w:t>
        </w:r>
        <w:r>
          <w:rPr>
            <w:noProof/>
            <w:webHidden/>
          </w:rPr>
          <w:fldChar w:fldCharType="end"/>
        </w:r>
      </w:hyperlink>
    </w:p>
    <w:p w14:paraId="2622E8F7" w14:textId="489B02BC" w:rsidR="003662A6" w:rsidRDefault="003662A6">
      <w:pPr>
        <w:pStyle w:val="TOC1"/>
        <w:tabs>
          <w:tab w:val="left" w:pos="480"/>
          <w:tab w:val="right" w:leader="dot" w:pos="9016"/>
        </w:tabs>
        <w:rPr>
          <w:rFonts w:asciiTheme="minorHAnsi" w:eastAsiaTheme="minorEastAsia" w:hAnsiTheme="minorHAnsi"/>
          <w:b w:val="0"/>
          <w:bCs w:val="0"/>
          <w:caps w:val="0"/>
          <w:noProof/>
          <w:kern w:val="2"/>
          <w:sz w:val="24"/>
          <w:szCs w:val="24"/>
          <w:lang w:eastAsia="nb-NO"/>
          <w14:ligatures w14:val="standardContextual"/>
        </w:rPr>
      </w:pPr>
      <w:hyperlink w:anchor="_Toc239857496" w:history="1">
        <w:r w:rsidRPr="00EE7E47">
          <w:rPr>
            <w:rStyle w:val="Hyperlink"/>
            <w:rFonts w:cs="Arial"/>
            <w:noProof/>
          </w:rPr>
          <w:t>6.</w:t>
        </w:r>
        <w:r>
          <w:rPr>
            <w:rFonts w:asciiTheme="minorHAnsi" w:eastAsiaTheme="minorEastAsia" w:hAnsiTheme="minorHAnsi"/>
            <w:b w:val="0"/>
            <w:bCs w:val="0"/>
            <w:caps w:val="0"/>
            <w:noProof/>
            <w:kern w:val="2"/>
            <w:sz w:val="24"/>
            <w:szCs w:val="24"/>
            <w:lang w:eastAsia="nb-NO"/>
            <w14:ligatures w14:val="standardContextual"/>
          </w:rPr>
          <w:tab/>
        </w:r>
        <w:r w:rsidRPr="00EE7E47">
          <w:rPr>
            <w:rStyle w:val="Hyperlink"/>
            <w:rFonts w:cs="Arial"/>
            <w:noProof/>
          </w:rPr>
          <w:t>Partenes samarbeid og kommunikasjon</w:t>
        </w:r>
        <w:r>
          <w:rPr>
            <w:noProof/>
            <w:webHidden/>
          </w:rPr>
          <w:tab/>
        </w:r>
        <w:r>
          <w:rPr>
            <w:noProof/>
            <w:webHidden/>
          </w:rPr>
          <w:fldChar w:fldCharType="begin"/>
        </w:r>
        <w:r>
          <w:rPr>
            <w:noProof/>
            <w:webHidden/>
          </w:rPr>
          <w:instrText xml:space="preserve"> PAGEREF _Toc239857496 \h </w:instrText>
        </w:r>
        <w:r>
          <w:rPr>
            <w:noProof/>
            <w:webHidden/>
          </w:rPr>
        </w:r>
        <w:r>
          <w:rPr>
            <w:noProof/>
            <w:webHidden/>
          </w:rPr>
          <w:fldChar w:fldCharType="separate"/>
        </w:r>
        <w:r>
          <w:rPr>
            <w:noProof/>
            <w:webHidden/>
          </w:rPr>
          <w:t>10</w:t>
        </w:r>
        <w:r>
          <w:rPr>
            <w:noProof/>
            <w:webHidden/>
          </w:rPr>
          <w:fldChar w:fldCharType="end"/>
        </w:r>
      </w:hyperlink>
    </w:p>
    <w:p w14:paraId="24501516" w14:textId="7F4B390C"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497" w:history="1">
        <w:r w:rsidRPr="00EE7E47">
          <w:rPr>
            <w:rStyle w:val="Hyperlink"/>
            <w:rFonts w:cs="Arial"/>
            <w:b/>
            <w:bCs/>
            <w:noProof/>
          </w:rPr>
          <w:t>6.1</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Partenes representanter</w:t>
        </w:r>
        <w:r>
          <w:rPr>
            <w:noProof/>
            <w:webHidden/>
          </w:rPr>
          <w:tab/>
        </w:r>
        <w:r>
          <w:rPr>
            <w:noProof/>
            <w:webHidden/>
          </w:rPr>
          <w:fldChar w:fldCharType="begin"/>
        </w:r>
        <w:r>
          <w:rPr>
            <w:noProof/>
            <w:webHidden/>
          </w:rPr>
          <w:instrText xml:space="preserve"> PAGEREF _Toc239857497 \h </w:instrText>
        </w:r>
        <w:r>
          <w:rPr>
            <w:noProof/>
            <w:webHidden/>
          </w:rPr>
        </w:r>
        <w:r>
          <w:rPr>
            <w:noProof/>
            <w:webHidden/>
          </w:rPr>
          <w:fldChar w:fldCharType="separate"/>
        </w:r>
        <w:r>
          <w:rPr>
            <w:noProof/>
            <w:webHidden/>
          </w:rPr>
          <w:t>10</w:t>
        </w:r>
        <w:r>
          <w:rPr>
            <w:noProof/>
            <w:webHidden/>
          </w:rPr>
          <w:fldChar w:fldCharType="end"/>
        </w:r>
      </w:hyperlink>
    </w:p>
    <w:p w14:paraId="2F45C02A" w14:textId="250336A5"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498" w:history="1">
        <w:r w:rsidRPr="00EE7E47">
          <w:rPr>
            <w:rStyle w:val="Hyperlink"/>
            <w:rFonts w:cs="Arial"/>
            <w:b/>
            <w:bCs/>
            <w:noProof/>
          </w:rPr>
          <w:t>6.2</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Meldinger</w:t>
        </w:r>
        <w:r>
          <w:rPr>
            <w:noProof/>
            <w:webHidden/>
          </w:rPr>
          <w:tab/>
        </w:r>
        <w:r>
          <w:rPr>
            <w:noProof/>
            <w:webHidden/>
          </w:rPr>
          <w:fldChar w:fldCharType="begin"/>
        </w:r>
        <w:r>
          <w:rPr>
            <w:noProof/>
            <w:webHidden/>
          </w:rPr>
          <w:instrText xml:space="preserve"> PAGEREF _Toc239857498 \h </w:instrText>
        </w:r>
        <w:r>
          <w:rPr>
            <w:noProof/>
            <w:webHidden/>
          </w:rPr>
        </w:r>
        <w:r>
          <w:rPr>
            <w:noProof/>
            <w:webHidden/>
          </w:rPr>
          <w:fldChar w:fldCharType="separate"/>
        </w:r>
        <w:r>
          <w:rPr>
            <w:noProof/>
            <w:webHidden/>
          </w:rPr>
          <w:t>11</w:t>
        </w:r>
        <w:r>
          <w:rPr>
            <w:noProof/>
            <w:webHidden/>
          </w:rPr>
          <w:fldChar w:fldCharType="end"/>
        </w:r>
      </w:hyperlink>
    </w:p>
    <w:p w14:paraId="21E9D690" w14:textId="4334C0C5"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499" w:history="1">
        <w:r w:rsidRPr="00EE7E47">
          <w:rPr>
            <w:rStyle w:val="Hyperlink"/>
            <w:rFonts w:cs="Arial"/>
            <w:b/>
            <w:bCs/>
            <w:noProof/>
          </w:rPr>
          <w:t>6.3</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Risiko og ansvar for kommunikasjon og dokumentasjon</w:t>
        </w:r>
        <w:r>
          <w:rPr>
            <w:noProof/>
            <w:webHidden/>
          </w:rPr>
          <w:tab/>
        </w:r>
        <w:r>
          <w:rPr>
            <w:noProof/>
            <w:webHidden/>
          </w:rPr>
          <w:fldChar w:fldCharType="begin"/>
        </w:r>
        <w:r>
          <w:rPr>
            <w:noProof/>
            <w:webHidden/>
          </w:rPr>
          <w:instrText xml:space="preserve"> PAGEREF _Toc239857499 \h </w:instrText>
        </w:r>
        <w:r>
          <w:rPr>
            <w:noProof/>
            <w:webHidden/>
          </w:rPr>
        </w:r>
        <w:r>
          <w:rPr>
            <w:noProof/>
            <w:webHidden/>
          </w:rPr>
          <w:fldChar w:fldCharType="separate"/>
        </w:r>
        <w:r>
          <w:rPr>
            <w:noProof/>
            <w:webHidden/>
          </w:rPr>
          <w:t>11</w:t>
        </w:r>
        <w:r>
          <w:rPr>
            <w:noProof/>
            <w:webHidden/>
          </w:rPr>
          <w:fldChar w:fldCharType="end"/>
        </w:r>
      </w:hyperlink>
    </w:p>
    <w:p w14:paraId="22D91AD8" w14:textId="38CB95B5"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500" w:history="1">
        <w:r w:rsidRPr="00EE7E47">
          <w:rPr>
            <w:rStyle w:val="Hyperlink"/>
            <w:rFonts w:cs="Arial"/>
            <w:b/>
            <w:bCs/>
            <w:noProof/>
          </w:rPr>
          <w:t>6.4</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Partenes samarbeid</w:t>
        </w:r>
        <w:r>
          <w:rPr>
            <w:noProof/>
            <w:webHidden/>
          </w:rPr>
          <w:tab/>
        </w:r>
        <w:r>
          <w:rPr>
            <w:noProof/>
            <w:webHidden/>
          </w:rPr>
          <w:fldChar w:fldCharType="begin"/>
        </w:r>
        <w:r>
          <w:rPr>
            <w:noProof/>
            <w:webHidden/>
          </w:rPr>
          <w:instrText xml:space="preserve"> PAGEREF _Toc239857500 \h </w:instrText>
        </w:r>
        <w:r>
          <w:rPr>
            <w:noProof/>
            <w:webHidden/>
          </w:rPr>
        </w:r>
        <w:r>
          <w:rPr>
            <w:noProof/>
            <w:webHidden/>
          </w:rPr>
          <w:fldChar w:fldCharType="separate"/>
        </w:r>
        <w:r>
          <w:rPr>
            <w:noProof/>
            <w:webHidden/>
          </w:rPr>
          <w:t>11</w:t>
        </w:r>
        <w:r>
          <w:rPr>
            <w:noProof/>
            <w:webHidden/>
          </w:rPr>
          <w:fldChar w:fldCharType="end"/>
        </w:r>
      </w:hyperlink>
    </w:p>
    <w:p w14:paraId="7DE7A3B6" w14:textId="73A3D6FD" w:rsidR="003662A6" w:rsidRDefault="003662A6">
      <w:pPr>
        <w:pStyle w:val="TOC1"/>
        <w:tabs>
          <w:tab w:val="left" w:pos="480"/>
          <w:tab w:val="right" w:leader="dot" w:pos="9016"/>
        </w:tabs>
        <w:rPr>
          <w:rFonts w:asciiTheme="minorHAnsi" w:eastAsiaTheme="minorEastAsia" w:hAnsiTheme="minorHAnsi"/>
          <w:b w:val="0"/>
          <w:bCs w:val="0"/>
          <w:caps w:val="0"/>
          <w:noProof/>
          <w:kern w:val="2"/>
          <w:sz w:val="24"/>
          <w:szCs w:val="24"/>
          <w:lang w:eastAsia="nb-NO"/>
          <w14:ligatures w14:val="standardContextual"/>
        </w:rPr>
      </w:pPr>
      <w:hyperlink w:anchor="_Toc239857501" w:history="1">
        <w:r w:rsidRPr="00EE7E47">
          <w:rPr>
            <w:rStyle w:val="Hyperlink"/>
            <w:rFonts w:cs="Arial"/>
            <w:noProof/>
          </w:rPr>
          <w:t>7.</w:t>
        </w:r>
        <w:r>
          <w:rPr>
            <w:rFonts w:asciiTheme="minorHAnsi" w:eastAsiaTheme="minorEastAsia" w:hAnsiTheme="minorHAnsi"/>
            <w:b w:val="0"/>
            <w:bCs w:val="0"/>
            <w:caps w:val="0"/>
            <w:noProof/>
            <w:kern w:val="2"/>
            <w:sz w:val="24"/>
            <w:szCs w:val="24"/>
            <w:lang w:eastAsia="nb-NO"/>
            <w14:ligatures w14:val="standardContextual"/>
          </w:rPr>
          <w:tab/>
        </w:r>
        <w:r w:rsidRPr="00EE7E47">
          <w:rPr>
            <w:rStyle w:val="Hyperlink"/>
            <w:rFonts w:cs="Arial"/>
            <w:noProof/>
          </w:rPr>
          <w:t>Lønns- og arbeidsvilkår og krav til lærlinger</w:t>
        </w:r>
        <w:r>
          <w:rPr>
            <w:noProof/>
            <w:webHidden/>
          </w:rPr>
          <w:tab/>
        </w:r>
        <w:r>
          <w:rPr>
            <w:noProof/>
            <w:webHidden/>
          </w:rPr>
          <w:fldChar w:fldCharType="begin"/>
        </w:r>
        <w:r>
          <w:rPr>
            <w:noProof/>
            <w:webHidden/>
          </w:rPr>
          <w:instrText xml:space="preserve"> PAGEREF _Toc239857501 \h </w:instrText>
        </w:r>
        <w:r>
          <w:rPr>
            <w:noProof/>
            <w:webHidden/>
          </w:rPr>
        </w:r>
        <w:r>
          <w:rPr>
            <w:noProof/>
            <w:webHidden/>
          </w:rPr>
          <w:fldChar w:fldCharType="separate"/>
        </w:r>
        <w:r>
          <w:rPr>
            <w:noProof/>
            <w:webHidden/>
          </w:rPr>
          <w:t>11</w:t>
        </w:r>
        <w:r>
          <w:rPr>
            <w:noProof/>
            <w:webHidden/>
          </w:rPr>
          <w:fldChar w:fldCharType="end"/>
        </w:r>
      </w:hyperlink>
    </w:p>
    <w:p w14:paraId="3A8075C1" w14:textId="73BF8B5E"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502" w:history="1">
        <w:r w:rsidRPr="00EE7E47">
          <w:rPr>
            <w:rStyle w:val="Hyperlink"/>
            <w:rFonts w:cs="Arial"/>
            <w:b/>
            <w:bCs/>
            <w:noProof/>
          </w:rPr>
          <w:t>7.1</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Leverandørens lønns- og arbeidsvilkår</w:t>
        </w:r>
        <w:r>
          <w:rPr>
            <w:noProof/>
            <w:webHidden/>
          </w:rPr>
          <w:tab/>
        </w:r>
        <w:r>
          <w:rPr>
            <w:noProof/>
            <w:webHidden/>
          </w:rPr>
          <w:fldChar w:fldCharType="begin"/>
        </w:r>
        <w:r>
          <w:rPr>
            <w:noProof/>
            <w:webHidden/>
          </w:rPr>
          <w:instrText xml:space="preserve"> PAGEREF _Toc239857502 \h </w:instrText>
        </w:r>
        <w:r>
          <w:rPr>
            <w:noProof/>
            <w:webHidden/>
          </w:rPr>
        </w:r>
        <w:r>
          <w:rPr>
            <w:noProof/>
            <w:webHidden/>
          </w:rPr>
          <w:fldChar w:fldCharType="separate"/>
        </w:r>
        <w:r>
          <w:rPr>
            <w:noProof/>
            <w:webHidden/>
          </w:rPr>
          <w:t>11</w:t>
        </w:r>
        <w:r>
          <w:rPr>
            <w:noProof/>
            <w:webHidden/>
          </w:rPr>
          <w:fldChar w:fldCharType="end"/>
        </w:r>
      </w:hyperlink>
    </w:p>
    <w:p w14:paraId="6D3231AC" w14:textId="7949AEAA"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503" w:history="1">
        <w:r w:rsidRPr="00EE7E47">
          <w:rPr>
            <w:rStyle w:val="Hyperlink"/>
            <w:rFonts w:cs="Arial"/>
            <w:b/>
            <w:bCs/>
            <w:noProof/>
          </w:rPr>
          <w:t>7.2</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Krav til lærlinger</w:t>
        </w:r>
        <w:r>
          <w:rPr>
            <w:noProof/>
            <w:webHidden/>
          </w:rPr>
          <w:tab/>
        </w:r>
        <w:r>
          <w:rPr>
            <w:noProof/>
            <w:webHidden/>
          </w:rPr>
          <w:fldChar w:fldCharType="begin"/>
        </w:r>
        <w:r>
          <w:rPr>
            <w:noProof/>
            <w:webHidden/>
          </w:rPr>
          <w:instrText xml:space="preserve"> PAGEREF _Toc239857503 \h </w:instrText>
        </w:r>
        <w:r>
          <w:rPr>
            <w:noProof/>
            <w:webHidden/>
          </w:rPr>
        </w:r>
        <w:r>
          <w:rPr>
            <w:noProof/>
            <w:webHidden/>
          </w:rPr>
          <w:fldChar w:fldCharType="separate"/>
        </w:r>
        <w:r>
          <w:rPr>
            <w:noProof/>
            <w:webHidden/>
          </w:rPr>
          <w:t>13</w:t>
        </w:r>
        <w:r>
          <w:rPr>
            <w:noProof/>
            <w:webHidden/>
          </w:rPr>
          <w:fldChar w:fldCharType="end"/>
        </w:r>
      </w:hyperlink>
    </w:p>
    <w:p w14:paraId="39A8750B" w14:textId="1DB6C178" w:rsidR="003662A6" w:rsidRDefault="003662A6">
      <w:pPr>
        <w:pStyle w:val="TOC1"/>
        <w:tabs>
          <w:tab w:val="left" w:pos="480"/>
          <w:tab w:val="right" w:leader="dot" w:pos="9016"/>
        </w:tabs>
        <w:rPr>
          <w:rFonts w:asciiTheme="minorHAnsi" w:eastAsiaTheme="minorEastAsia" w:hAnsiTheme="minorHAnsi"/>
          <w:b w:val="0"/>
          <w:bCs w:val="0"/>
          <w:caps w:val="0"/>
          <w:noProof/>
          <w:kern w:val="2"/>
          <w:sz w:val="24"/>
          <w:szCs w:val="24"/>
          <w:lang w:eastAsia="nb-NO"/>
          <w14:ligatures w14:val="standardContextual"/>
        </w:rPr>
      </w:pPr>
      <w:hyperlink w:anchor="_Toc239857504" w:history="1">
        <w:r w:rsidRPr="00EE7E47">
          <w:rPr>
            <w:rStyle w:val="Hyperlink"/>
            <w:rFonts w:cs="Arial"/>
            <w:noProof/>
          </w:rPr>
          <w:t>8.</w:t>
        </w:r>
        <w:r>
          <w:rPr>
            <w:rFonts w:asciiTheme="minorHAnsi" w:eastAsiaTheme="minorEastAsia" w:hAnsiTheme="minorHAnsi"/>
            <w:b w:val="0"/>
            <w:bCs w:val="0"/>
            <w:caps w:val="0"/>
            <w:noProof/>
            <w:kern w:val="2"/>
            <w:sz w:val="24"/>
            <w:szCs w:val="24"/>
            <w:lang w:eastAsia="nb-NO"/>
            <w14:ligatures w14:val="standardContextual"/>
          </w:rPr>
          <w:tab/>
        </w:r>
        <w:r w:rsidRPr="00EE7E47">
          <w:rPr>
            <w:rStyle w:val="Hyperlink"/>
            <w:rFonts w:cs="Arial"/>
            <w:noProof/>
          </w:rPr>
          <w:t>Kundens krav til seriøse leverandører</w:t>
        </w:r>
        <w:r>
          <w:rPr>
            <w:noProof/>
            <w:webHidden/>
          </w:rPr>
          <w:tab/>
        </w:r>
        <w:r>
          <w:rPr>
            <w:noProof/>
            <w:webHidden/>
          </w:rPr>
          <w:fldChar w:fldCharType="begin"/>
        </w:r>
        <w:r>
          <w:rPr>
            <w:noProof/>
            <w:webHidden/>
          </w:rPr>
          <w:instrText xml:space="preserve"> PAGEREF _Toc239857504 \h </w:instrText>
        </w:r>
        <w:r>
          <w:rPr>
            <w:noProof/>
            <w:webHidden/>
          </w:rPr>
        </w:r>
        <w:r>
          <w:rPr>
            <w:noProof/>
            <w:webHidden/>
          </w:rPr>
          <w:fldChar w:fldCharType="separate"/>
        </w:r>
        <w:r>
          <w:rPr>
            <w:noProof/>
            <w:webHidden/>
          </w:rPr>
          <w:t>14</w:t>
        </w:r>
        <w:r>
          <w:rPr>
            <w:noProof/>
            <w:webHidden/>
          </w:rPr>
          <w:fldChar w:fldCharType="end"/>
        </w:r>
      </w:hyperlink>
    </w:p>
    <w:p w14:paraId="0E9EEDA8" w14:textId="43B0BA22"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505" w:history="1">
        <w:r w:rsidRPr="00EE7E47">
          <w:rPr>
            <w:rStyle w:val="Hyperlink"/>
            <w:rFonts w:cs="Arial"/>
            <w:b/>
            <w:bCs/>
            <w:noProof/>
          </w:rPr>
          <w:t>8.1</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Seriøsitetsforpliktelser</w:t>
        </w:r>
        <w:r>
          <w:rPr>
            <w:noProof/>
            <w:webHidden/>
          </w:rPr>
          <w:tab/>
        </w:r>
        <w:r>
          <w:rPr>
            <w:noProof/>
            <w:webHidden/>
          </w:rPr>
          <w:fldChar w:fldCharType="begin"/>
        </w:r>
        <w:r>
          <w:rPr>
            <w:noProof/>
            <w:webHidden/>
          </w:rPr>
          <w:instrText xml:space="preserve"> PAGEREF _Toc239857505 \h </w:instrText>
        </w:r>
        <w:r>
          <w:rPr>
            <w:noProof/>
            <w:webHidden/>
          </w:rPr>
        </w:r>
        <w:r>
          <w:rPr>
            <w:noProof/>
            <w:webHidden/>
          </w:rPr>
          <w:fldChar w:fldCharType="separate"/>
        </w:r>
        <w:r>
          <w:rPr>
            <w:noProof/>
            <w:webHidden/>
          </w:rPr>
          <w:t>14</w:t>
        </w:r>
        <w:r>
          <w:rPr>
            <w:noProof/>
            <w:webHidden/>
          </w:rPr>
          <w:fldChar w:fldCharType="end"/>
        </w:r>
      </w:hyperlink>
    </w:p>
    <w:p w14:paraId="02100487" w14:textId="7F40017A"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506" w:history="1">
        <w:r w:rsidRPr="00EE7E47">
          <w:rPr>
            <w:rStyle w:val="Hyperlink"/>
            <w:rFonts w:cs="Arial"/>
            <w:b/>
            <w:bCs/>
            <w:noProof/>
          </w:rPr>
          <w:t>8.2</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Brudd på seriøsitetsforpliktelsene</w:t>
        </w:r>
        <w:r>
          <w:rPr>
            <w:noProof/>
            <w:webHidden/>
          </w:rPr>
          <w:tab/>
        </w:r>
        <w:r>
          <w:rPr>
            <w:noProof/>
            <w:webHidden/>
          </w:rPr>
          <w:fldChar w:fldCharType="begin"/>
        </w:r>
        <w:r>
          <w:rPr>
            <w:noProof/>
            <w:webHidden/>
          </w:rPr>
          <w:instrText xml:space="preserve"> PAGEREF _Toc239857506 \h </w:instrText>
        </w:r>
        <w:r>
          <w:rPr>
            <w:noProof/>
            <w:webHidden/>
          </w:rPr>
        </w:r>
        <w:r>
          <w:rPr>
            <w:noProof/>
            <w:webHidden/>
          </w:rPr>
          <w:fldChar w:fldCharType="separate"/>
        </w:r>
        <w:r>
          <w:rPr>
            <w:noProof/>
            <w:webHidden/>
          </w:rPr>
          <w:t>15</w:t>
        </w:r>
        <w:r>
          <w:rPr>
            <w:noProof/>
            <w:webHidden/>
          </w:rPr>
          <w:fldChar w:fldCharType="end"/>
        </w:r>
      </w:hyperlink>
    </w:p>
    <w:p w14:paraId="3B8A4EE3" w14:textId="05034239"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507" w:history="1">
        <w:r w:rsidRPr="00EE7E47">
          <w:rPr>
            <w:rStyle w:val="Hyperlink"/>
            <w:rFonts w:cs="Arial"/>
            <w:b/>
            <w:bCs/>
            <w:noProof/>
          </w:rPr>
          <w:t>8.3</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Fullmakt til innhenting av opplysninger</w:t>
        </w:r>
        <w:r>
          <w:rPr>
            <w:noProof/>
            <w:webHidden/>
          </w:rPr>
          <w:tab/>
        </w:r>
        <w:r>
          <w:rPr>
            <w:noProof/>
            <w:webHidden/>
          </w:rPr>
          <w:fldChar w:fldCharType="begin"/>
        </w:r>
        <w:r>
          <w:rPr>
            <w:noProof/>
            <w:webHidden/>
          </w:rPr>
          <w:instrText xml:space="preserve"> PAGEREF _Toc239857507 \h </w:instrText>
        </w:r>
        <w:r>
          <w:rPr>
            <w:noProof/>
            <w:webHidden/>
          </w:rPr>
        </w:r>
        <w:r>
          <w:rPr>
            <w:noProof/>
            <w:webHidden/>
          </w:rPr>
          <w:fldChar w:fldCharType="separate"/>
        </w:r>
        <w:r>
          <w:rPr>
            <w:noProof/>
            <w:webHidden/>
          </w:rPr>
          <w:t>15</w:t>
        </w:r>
        <w:r>
          <w:rPr>
            <w:noProof/>
            <w:webHidden/>
          </w:rPr>
          <w:fldChar w:fldCharType="end"/>
        </w:r>
      </w:hyperlink>
    </w:p>
    <w:p w14:paraId="44013BE0" w14:textId="2BB5F25D"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508" w:history="1">
        <w:r w:rsidRPr="00EE7E47">
          <w:rPr>
            <w:rStyle w:val="Hyperlink"/>
            <w:rFonts w:cs="Arial"/>
            <w:b/>
            <w:bCs/>
            <w:noProof/>
          </w:rPr>
          <w:t>8.4</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Brudd på plikter angående fullmakt til innhenting av opplysninger</w:t>
        </w:r>
        <w:r>
          <w:rPr>
            <w:noProof/>
            <w:webHidden/>
          </w:rPr>
          <w:tab/>
        </w:r>
        <w:r>
          <w:rPr>
            <w:noProof/>
            <w:webHidden/>
          </w:rPr>
          <w:fldChar w:fldCharType="begin"/>
        </w:r>
        <w:r>
          <w:rPr>
            <w:noProof/>
            <w:webHidden/>
          </w:rPr>
          <w:instrText xml:space="preserve"> PAGEREF _Toc239857508 \h </w:instrText>
        </w:r>
        <w:r>
          <w:rPr>
            <w:noProof/>
            <w:webHidden/>
          </w:rPr>
        </w:r>
        <w:r>
          <w:rPr>
            <w:noProof/>
            <w:webHidden/>
          </w:rPr>
          <w:fldChar w:fldCharType="separate"/>
        </w:r>
        <w:r>
          <w:rPr>
            <w:noProof/>
            <w:webHidden/>
          </w:rPr>
          <w:t>16</w:t>
        </w:r>
        <w:r>
          <w:rPr>
            <w:noProof/>
            <w:webHidden/>
          </w:rPr>
          <w:fldChar w:fldCharType="end"/>
        </w:r>
      </w:hyperlink>
    </w:p>
    <w:p w14:paraId="7E62CFF2" w14:textId="1EDC4E16"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509" w:history="1">
        <w:r w:rsidRPr="00EE7E47">
          <w:rPr>
            <w:rStyle w:val="Hyperlink"/>
            <w:rFonts w:cs="Arial"/>
            <w:b/>
            <w:bCs/>
            <w:noProof/>
          </w:rPr>
          <w:t>8.5</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Utenlandske leverandører</w:t>
        </w:r>
        <w:r>
          <w:rPr>
            <w:noProof/>
            <w:webHidden/>
          </w:rPr>
          <w:tab/>
        </w:r>
        <w:r>
          <w:rPr>
            <w:noProof/>
            <w:webHidden/>
          </w:rPr>
          <w:fldChar w:fldCharType="begin"/>
        </w:r>
        <w:r>
          <w:rPr>
            <w:noProof/>
            <w:webHidden/>
          </w:rPr>
          <w:instrText xml:space="preserve"> PAGEREF _Toc239857509 \h </w:instrText>
        </w:r>
        <w:r>
          <w:rPr>
            <w:noProof/>
            <w:webHidden/>
          </w:rPr>
        </w:r>
        <w:r>
          <w:rPr>
            <w:noProof/>
            <w:webHidden/>
          </w:rPr>
          <w:fldChar w:fldCharType="separate"/>
        </w:r>
        <w:r>
          <w:rPr>
            <w:noProof/>
            <w:webHidden/>
          </w:rPr>
          <w:t>16</w:t>
        </w:r>
        <w:r>
          <w:rPr>
            <w:noProof/>
            <w:webHidden/>
          </w:rPr>
          <w:fldChar w:fldCharType="end"/>
        </w:r>
      </w:hyperlink>
    </w:p>
    <w:p w14:paraId="2FD0735F" w14:textId="661D82CF" w:rsidR="003662A6" w:rsidRDefault="003662A6">
      <w:pPr>
        <w:pStyle w:val="TOC1"/>
        <w:tabs>
          <w:tab w:val="left" w:pos="480"/>
          <w:tab w:val="right" w:leader="dot" w:pos="9016"/>
        </w:tabs>
        <w:rPr>
          <w:rFonts w:asciiTheme="minorHAnsi" w:eastAsiaTheme="minorEastAsia" w:hAnsiTheme="minorHAnsi"/>
          <w:b w:val="0"/>
          <w:bCs w:val="0"/>
          <w:caps w:val="0"/>
          <w:noProof/>
          <w:kern w:val="2"/>
          <w:sz w:val="24"/>
          <w:szCs w:val="24"/>
          <w:lang w:eastAsia="nb-NO"/>
          <w14:ligatures w14:val="standardContextual"/>
        </w:rPr>
      </w:pPr>
      <w:hyperlink w:anchor="_Toc239857510" w:history="1">
        <w:r w:rsidRPr="00EE7E47">
          <w:rPr>
            <w:rStyle w:val="Hyperlink"/>
            <w:rFonts w:cs="Arial"/>
            <w:noProof/>
          </w:rPr>
          <w:t>9.</w:t>
        </w:r>
        <w:r>
          <w:rPr>
            <w:rFonts w:asciiTheme="minorHAnsi" w:eastAsiaTheme="minorEastAsia" w:hAnsiTheme="minorHAnsi"/>
            <w:b w:val="0"/>
            <w:bCs w:val="0"/>
            <w:caps w:val="0"/>
            <w:noProof/>
            <w:kern w:val="2"/>
            <w:sz w:val="24"/>
            <w:szCs w:val="24"/>
            <w:lang w:eastAsia="nb-NO"/>
            <w14:ligatures w14:val="standardContextual"/>
          </w:rPr>
          <w:tab/>
        </w:r>
        <w:r w:rsidRPr="00EE7E47">
          <w:rPr>
            <w:rStyle w:val="Hyperlink"/>
            <w:rFonts w:cs="Arial"/>
            <w:noProof/>
          </w:rPr>
          <w:t>Krav vedrørende overholdelse av gjeldende sanksjonsregelverk</w:t>
        </w:r>
        <w:r>
          <w:rPr>
            <w:noProof/>
            <w:webHidden/>
          </w:rPr>
          <w:tab/>
        </w:r>
        <w:r>
          <w:rPr>
            <w:noProof/>
            <w:webHidden/>
          </w:rPr>
          <w:fldChar w:fldCharType="begin"/>
        </w:r>
        <w:r>
          <w:rPr>
            <w:noProof/>
            <w:webHidden/>
          </w:rPr>
          <w:instrText xml:space="preserve"> PAGEREF _Toc239857510 \h </w:instrText>
        </w:r>
        <w:r>
          <w:rPr>
            <w:noProof/>
            <w:webHidden/>
          </w:rPr>
        </w:r>
        <w:r>
          <w:rPr>
            <w:noProof/>
            <w:webHidden/>
          </w:rPr>
          <w:fldChar w:fldCharType="separate"/>
        </w:r>
        <w:r>
          <w:rPr>
            <w:noProof/>
            <w:webHidden/>
          </w:rPr>
          <w:t>16</w:t>
        </w:r>
        <w:r>
          <w:rPr>
            <w:noProof/>
            <w:webHidden/>
          </w:rPr>
          <w:fldChar w:fldCharType="end"/>
        </w:r>
      </w:hyperlink>
    </w:p>
    <w:p w14:paraId="6AE6D21C" w14:textId="7661EB12"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511" w:history="1">
        <w:r w:rsidRPr="00EE7E47">
          <w:rPr>
            <w:rStyle w:val="Hyperlink"/>
            <w:rFonts w:cs="Arial"/>
            <w:b/>
            <w:bCs/>
            <w:noProof/>
          </w:rPr>
          <w:t>9.1</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Leverandørens plikt til å overholde og bidra til Skatteetatens overholdelse av sanksjonsloven med tilhørende forskrift</w:t>
        </w:r>
        <w:r>
          <w:rPr>
            <w:noProof/>
            <w:webHidden/>
          </w:rPr>
          <w:tab/>
        </w:r>
        <w:r>
          <w:rPr>
            <w:noProof/>
            <w:webHidden/>
          </w:rPr>
          <w:fldChar w:fldCharType="begin"/>
        </w:r>
        <w:r>
          <w:rPr>
            <w:noProof/>
            <w:webHidden/>
          </w:rPr>
          <w:instrText xml:space="preserve"> PAGEREF _Toc239857511 \h </w:instrText>
        </w:r>
        <w:r>
          <w:rPr>
            <w:noProof/>
            <w:webHidden/>
          </w:rPr>
        </w:r>
        <w:r>
          <w:rPr>
            <w:noProof/>
            <w:webHidden/>
          </w:rPr>
          <w:fldChar w:fldCharType="separate"/>
        </w:r>
        <w:r>
          <w:rPr>
            <w:noProof/>
            <w:webHidden/>
          </w:rPr>
          <w:t>16</w:t>
        </w:r>
        <w:r>
          <w:rPr>
            <w:noProof/>
            <w:webHidden/>
          </w:rPr>
          <w:fldChar w:fldCharType="end"/>
        </w:r>
      </w:hyperlink>
    </w:p>
    <w:p w14:paraId="34176AC4" w14:textId="557305BD"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512" w:history="1">
        <w:r w:rsidRPr="00EE7E47">
          <w:rPr>
            <w:rStyle w:val="Hyperlink"/>
            <w:rFonts w:cs="Arial"/>
            <w:b/>
            <w:bCs/>
            <w:noProof/>
          </w:rPr>
          <w:t>9.2</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Leverandørens informasjons- og dokumentasjonsplikt angående det som fremgår av punkt 9.1</w:t>
        </w:r>
        <w:r>
          <w:rPr>
            <w:noProof/>
            <w:webHidden/>
          </w:rPr>
          <w:tab/>
        </w:r>
        <w:r>
          <w:rPr>
            <w:noProof/>
            <w:webHidden/>
          </w:rPr>
          <w:fldChar w:fldCharType="begin"/>
        </w:r>
        <w:r>
          <w:rPr>
            <w:noProof/>
            <w:webHidden/>
          </w:rPr>
          <w:instrText xml:space="preserve"> PAGEREF _Toc239857512 \h </w:instrText>
        </w:r>
        <w:r>
          <w:rPr>
            <w:noProof/>
            <w:webHidden/>
          </w:rPr>
        </w:r>
        <w:r>
          <w:rPr>
            <w:noProof/>
            <w:webHidden/>
          </w:rPr>
          <w:fldChar w:fldCharType="separate"/>
        </w:r>
        <w:r>
          <w:rPr>
            <w:noProof/>
            <w:webHidden/>
          </w:rPr>
          <w:t>17</w:t>
        </w:r>
        <w:r>
          <w:rPr>
            <w:noProof/>
            <w:webHidden/>
          </w:rPr>
          <w:fldChar w:fldCharType="end"/>
        </w:r>
      </w:hyperlink>
    </w:p>
    <w:p w14:paraId="0167BEF1" w14:textId="514C984D" w:rsidR="003662A6" w:rsidRDefault="003662A6">
      <w:pPr>
        <w:pStyle w:val="TOC1"/>
        <w:tabs>
          <w:tab w:val="left" w:pos="720"/>
          <w:tab w:val="right" w:leader="dot" w:pos="9016"/>
        </w:tabs>
        <w:rPr>
          <w:rFonts w:asciiTheme="minorHAnsi" w:eastAsiaTheme="minorEastAsia" w:hAnsiTheme="minorHAnsi"/>
          <w:b w:val="0"/>
          <w:bCs w:val="0"/>
          <w:caps w:val="0"/>
          <w:noProof/>
          <w:kern w:val="2"/>
          <w:sz w:val="24"/>
          <w:szCs w:val="24"/>
          <w:lang w:eastAsia="nb-NO"/>
          <w14:ligatures w14:val="standardContextual"/>
        </w:rPr>
      </w:pPr>
      <w:hyperlink w:anchor="_Toc239857513" w:history="1">
        <w:r w:rsidRPr="00EE7E47">
          <w:rPr>
            <w:rStyle w:val="Hyperlink"/>
            <w:rFonts w:cs="Arial"/>
            <w:noProof/>
          </w:rPr>
          <w:t>10.</w:t>
        </w:r>
        <w:r>
          <w:rPr>
            <w:rFonts w:asciiTheme="minorHAnsi" w:eastAsiaTheme="minorEastAsia" w:hAnsiTheme="minorHAnsi"/>
            <w:b w:val="0"/>
            <w:bCs w:val="0"/>
            <w:caps w:val="0"/>
            <w:noProof/>
            <w:kern w:val="2"/>
            <w:sz w:val="24"/>
            <w:szCs w:val="24"/>
            <w:lang w:eastAsia="nb-NO"/>
            <w14:ligatures w14:val="standardContextual"/>
          </w:rPr>
          <w:tab/>
        </w:r>
        <w:r w:rsidRPr="00EE7E47">
          <w:rPr>
            <w:rStyle w:val="Hyperlink"/>
            <w:rFonts w:cs="Arial"/>
            <w:noProof/>
          </w:rPr>
          <w:t>Partenes bruk av tredjepart</w:t>
        </w:r>
        <w:r>
          <w:rPr>
            <w:noProof/>
            <w:webHidden/>
          </w:rPr>
          <w:tab/>
        </w:r>
        <w:r>
          <w:rPr>
            <w:noProof/>
            <w:webHidden/>
          </w:rPr>
          <w:fldChar w:fldCharType="begin"/>
        </w:r>
        <w:r>
          <w:rPr>
            <w:noProof/>
            <w:webHidden/>
          </w:rPr>
          <w:instrText xml:space="preserve"> PAGEREF _Toc239857513 \h </w:instrText>
        </w:r>
        <w:r>
          <w:rPr>
            <w:noProof/>
            <w:webHidden/>
          </w:rPr>
        </w:r>
        <w:r>
          <w:rPr>
            <w:noProof/>
            <w:webHidden/>
          </w:rPr>
          <w:fldChar w:fldCharType="separate"/>
        </w:r>
        <w:r>
          <w:rPr>
            <w:noProof/>
            <w:webHidden/>
          </w:rPr>
          <w:t>17</w:t>
        </w:r>
        <w:r>
          <w:rPr>
            <w:noProof/>
            <w:webHidden/>
          </w:rPr>
          <w:fldChar w:fldCharType="end"/>
        </w:r>
      </w:hyperlink>
    </w:p>
    <w:p w14:paraId="0414DFF2" w14:textId="5E488760" w:rsidR="003662A6" w:rsidRDefault="003662A6">
      <w:pPr>
        <w:pStyle w:val="TOC1"/>
        <w:tabs>
          <w:tab w:val="left" w:pos="720"/>
          <w:tab w:val="right" w:leader="dot" w:pos="9016"/>
        </w:tabs>
        <w:rPr>
          <w:rFonts w:asciiTheme="minorHAnsi" w:eastAsiaTheme="minorEastAsia" w:hAnsiTheme="minorHAnsi"/>
          <w:b w:val="0"/>
          <w:bCs w:val="0"/>
          <w:caps w:val="0"/>
          <w:noProof/>
          <w:kern w:val="2"/>
          <w:sz w:val="24"/>
          <w:szCs w:val="24"/>
          <w:lang w:eastAsia="nb-NO"/>
          <w14:ligatures w14:val="standardContextual"/>
        </w:rPr>
      </w:pPr>
      <w:hyperlink w:anchor="_Toc239857514" w:history="1">
        <w:r w:rsidRPr="00EE7E47">
          <w:rPr>
            <w:rStyle w:val="Hyperlink"/>
            <w:rFonts w:cs="Arial"/>
            <w:noProof/>
          </w:rPr>
          <w:t>11.</w:t>
        </w:r>
        <w:r>
          <w:rPr>
            <w:rFonts w:asciiTheme="minorHAnsi" w:eastAsiaTheme="minorEastAsia" w:hAnsiTheme="minorHAnsi"/>
            <w:b w:val="0"/>
            <w:bCs w:val="0"/>
            <w:caps w:val="0"/>
            <w:noProof/>
            <w:kern w:val="2"/>
            <w:sz w:val="24"/>
            <w:szCs w:val="24"/>
            <w:lang w:eastAsia="nb-NO"/>
            <w14:ligatures w14:val="standardContextual"/>
          </w:rPr>
          <w:tab/>
        </w:r>
        <w:r w:rsidRPr="00EE7E47">
          <w:rPr>
            <w:rStyle w:val="Hyperlink"/>
            <w:rFonts w:cs="Arial"/>
            <w:noProof/>
          </w:rPr>
          <w:t>Taushetsplikt</w:t>
        </w:r>
        <w:r>
          <w:rPr>
            <w:noProof/>
            <w:webHidden/>
          </w:rPr>
          <w:tab/>
        </w:r>
        <w:r>
          <w:rPr>
            <w:noProof/>
            <w:webHidden/>
          </w:rPr>
          <w:fldChar w:fldCharType="begin"/>
        </w:r>
        <w:r>
          <w:rPr>
            <w:noProof/>
            <w:webHidden/>
          </w:rPr>
          <w:instrText xml:space="preserve"> PAGEREF _Toc239857514 \h </w:instrText>
        </w:r>
        <w:r>
          <w:rPr>
            <w:noProof/>
            <w:webHidden/>
          </w:rPr>
        </w:r>
        <w:r>
          <w:rPr>
            <w:noProof/>
            <w:webHidden/>
          </w:rPr>
          <w:fldChar w:fldCharType="separate"/>
        </w:r>
        <w:r>
          <w:rPr>
            <w:noProof/>
            <w:webHidden/>
          </w:rPr>
          <w:t>17</w:t>
        </w:r>
        <w:r>
          <w:rPr>
            <w:noProof/>
            <w:webHidden/>
          </w:rPr>
          <w:fldChar w:fldCharType="end"/>
        </w:r>
      </w:hyperlink>
    </w:p>
    <w:p w14:paraId="2FE009D4" w14:textId="4CB72774" w:rsidR="003662A6" w:rsidRDefault="003662A6">
      <w:pPr>
        <w:pStyle w:val="TOC1"/>
        <w:tabs>
          <w:tab w:val="left" w:pos="720"/>
          <w:tab w:val="right" w:leader="dot" w:pos="9016"/>
        </w:tabs>
        <w:rPr>
          <w:rFonts w:asciiTheme="minorHAnsi" w:eastAsiaTheme="minorEastAsia" w:hAnsiTheme="minorHAnsi"/>
          <w:b w:val="0"/>
          <w:bCs w:val="0"/>
          <w:caps w:val="0"/>
          <w:noProof/>
          <w:kern w:val="2"/>
          <w:sz w:val="24"/>
          <w:szCs w:val="24"/>
          <w:lang w:eastAsia="nb-NO"/>
          <w14:ligatures w14:val="standardContextual"/>
        </w:rPr>
      </w:pPr>
      <w:hyperlink w:anchor="_Toc239857515" w:history="1">
        <w:r w:rsidRPr="00EE7E47">
          <w:rPr>
            <w:rStyle w:val="Hyperlink"/>
            <w:rFonts w:cs="Arial"/>
            <w:noProof/>
          </w:rPr>
          <w:t>12.</w:t>
        </w:r>
        <w:r>
          <w:rPr>
            <w:rFonts w:asciiTheme="minorHAnsi" w:eastAsiaTheme="minorEastAsia" w:hAnsiTheme="minorHAnsi"/>
            <w:b w:val="0"/>
            <w:bCs w:val="0"/>
            <w:caps w:val="0"/>
            <w:noProof/>
            <w:kern w:val="2"/>
            <w:sz w:val="24"/>
            <w:szCs w:val="24"/>
            <w:lang w:eastAsia="nb-NO"/>
            <w14:ligatures w14:val="standardContextual"/>
          </w:rPr>
          <w:tab/>
        </w:r>
        <w:r w:rsidRPr="00EE7E47">
          <w:rPr>
            <w:rStyle w:val="Hyperlink"/>
            <w:rFonts w:cs="Arial"/>
            <w:noProof/>
          </w:rPr>
          <w:t>Forsikringer</w:t>
        </w:r>
        <w:r>
          <w:rPr>
            <w:noProof/>
            <w:webHidden/>
          </w:rPr>
          <w:tab/>
        </w:r>
        <w:r>
          <w:rPr>
            <w:noProof/>
            <w:webHidden/>
          </w:rPr>
          <w:fldChar w:fldCharType="begin"/>
        </w:r>
        <w:r>
          <w:rPr>
            <w:noProof/>
            <w:webHidden/>
          </w:rPr>
          <w:instrText xml:space="preserve"> PAGEREF _Toc239857515 \h </w:instrText>
        </w:r>
        <w:r>
          <w:rPr>
            <w:noProof/>
            <w:webHidden/>
          </w:rPr>
        </w:r>
        <w:r>
          <w:rPr>
            <w:noProof/>
            <w:webHidden/>
          </w:rPr>
          <w:fldChar w:fldCharType="separate"/>
        </w:r>
        <w:r>
          <w:rPr>
            <w:noProof/>
            <w:webHidden/>
          </w:rPr>
          <w:t>18</w:t>
        </w:r>
        <w:r>
          <w:rPr>
            <w:noProof/>
            <w:webHidden/>
          </w:rPr>
          <w:fldChar w:fldCharType="end"/>
        </w:r>
      </w:hyperlink>
    </w:p>
    <w:p w14:paraId="40E5D0DB" w14:textId="7FE16D55" w:rsidR="003662A6" w:rsidRDefault="003662A6">
      <w:pPr>
        <w:pStyle w:val="TOC1"/>
        <w:tabs>
          <w:tab w:val="left" w:pos="720"/>
          <w:tab w:val="right" w:leader="dot" w:pos="9016"/>
        </w:tabs>
        <w:rPr>
          <w:rFonts w:asciiTheme="minorHAnsi" w:eastAsiaTheme="minorEastAsia" w:hAnsiTheme="minorHAnsi"/>
          <w:b w:val="0"/>
          <w:bCs w:val="0"/>
          <w:caps w:val="0"/>
          <w:noProof/>
          <w:kern w:val="2"/>
          <w:sz w:val="24"/>
          <w:szCs w:val="24"/>
          <w:lang w:eastAsia="nb-NO"/>
          <w14:ligatures w14:val="standardContextual"/>
        </w:rPr>
      </w:pPr>
      <w:hyperlink w:anchor="_Toc239857516" w:history="1">
        <w:r w:rsidRPr="00EE7E47">
          <w:rPr>
            <w:rStyle w:val="Hyperlink"/>
            <w:rFonts w:cs="Arial"/>
            <w:noProof/>
          </w:rPr>
          <w:t>13.</w:t>
        </w:r>
        <w:r>
          <w:rPr>
            <w:rFonts w:asciiTheme="minorHAnsi" w:eastAsiaTheme="minorEastAsia" w:hAnsiTheme="minorHAnsi"/>
            <w:b w:val="0"/>
            <w:bCs w:val="0"/>
            <w:caps w:val="0"/>
            <w:noProof/>
            <w:kern w:val="2"/>
            <w:sz w:val="24"/>
            <w:szCs w:val="24"/>
            <w:lang w:eastAsia="nb-NO"/>
            <w14:ligatures w14:val="standardContextual"/>
          </w:rPr>
          <w:tab/>
        </w:r>
        <w:r w:rsidRPr="00EE7E47">
          <w:rPr>
            <w:rStyle w:val="Hyperlink"/>
            <w:rFonts w:cs="Arial"/>
            <w:noProof/>
          </w:rPr>
          <w:t>Reklame</w:t>
        </w:r>
        <w:r>
          <w:rPr>
            <w:noProof/>
            <w:webHidden/>
          </w:rPr>
          <w:tab/>
        </w:r>
        <w:r>
          <w:rPr>
            <w:noProof/>
            <w:webHidden/>
          </w:rPr>
          <w:fldChar w:fldCharType="begin"/>
        </w:r>
        <w:r>
          <w:rPr>
            <w:noProof/>
            <w:webHidden/>
          </w:rPr>
          <w:instrText xml:space="preserve"> PAGEREF _Toc239857516 \h </w:instrText>
        </w:r>
        <w:r>
          <w:rPr>
            <w:noProof/>
            <w:webHidden/>
          </w:rPr>
        </w:r>
        <w:r>
          <w:rPr>
            <w:noProof/>
            <w:webHidden/>
          </w:rPr>
          <w:fldChar w:fldCharType="separate"/>
        </w:r>
        <w:r>
          <w:rPr>
            <w:noProof/>
            <w:webHidden/>
          </w:rPr>
          <w:t>18</w:t>
        </w:r>
        <w:r>
          <w:rPr>
            <w:noProof/>
            <w:webHidden/>
          </w:rPr>
          <w:fldChar w:fldCharType="end"/>
        </w:r>
      </w:hyperlink>
    </w:p>
    <w:p w14:paraId="4B8A3D02" w14:textId="6E7EEEE8" w:rsidR="003662A6" w:rsidRDefault="003662A6">
      <w:pPr>
        <w:pStyle w:val="TOC1"/>
        <w:tabs>
          <w:tab w:val="left" w:pos="720"/>
          <w:tab w:val="right" w:leader="dot" w:pos="9016"/>
        </w:tabs>
        <w:rPr>
          <w:rFonts w:asciiTheme="minorHAnsi" w:eastAsiaTheme="minorEastAsia" w:hAnsiTheme="minorHAnsi"/>
          <w:b w:val="0"/>
          <w:bCs w:val="0"/>
          <w:caps w:val="0"/>
          <w:noProof/>
          <w:kern w:val="2"/>
          <w:sz w:val="24"/>
          <w:szCs w:val="24"/>
          <w:lang w:eastAsia="nb-NO"/>
          <w14:ligatures w14:val="standardContextual"/>
        </w:rPr>
      </w:pPr>
      <w:hyperlink w:anchor="_Toc239857517" w:history="1">
        <w:r w:rsidRPr="00EE7E47">
          <w:rPr>
            <w:rStyle w:val="Hyperlink"/>
            <w:rFonts w:cs="Arial"/>
            <w:noProof/>
          </w:rPr>
          <w:t>14.</w:t>
        </w:r>
        <w:r>
          <w:rPr>
            <w:rFonts w:asciiTheme="minorHAnsi" w:eastAsiaTheme="minorEastAsia" w:hAnsiTheme="minorHAnsi"/>
            <w:b w:val="0"/>
            <w:bCs w:val="0"/>
            <w:caps w:val="0"/>
            <w:noProof/>
            <w:kern w:val="2"/>
            <w:sz w:val="24"/>
            <w:szCs w:val="24"/>
            <w:lang w:eastAsia="nb-NO"/>
            <w14:ligatures w14:val="standardContextual"/>
          </w:rPr>
          <w:tab/>
        </w:r>
        <w:r w:rsidRPr="00EE7E47">
          <w:rPr>
            <w:rStyle w:val="Hyperlink"/>
            <w:rFonts w:cs="Arial"/>
            <w:noProof/>
          </w:rPr>
          <w:t>Kundepleie</w:t>
        </w:r>
        <w:r>
          <w:rPr>
            <w:noProof/>
            <w:webHidden/>
          </w:rPr>
          <w:tab/>
        </w:r>
        <w:r>
          <w:rPr>
            <w:noProof/>
            <w:webHidden/>
          </w:rPr>
          <w:fldChar w:fldCharType="begin"/>
        </w:r>
        <w:r>
          <w:rPr>
            <w:noProof/>
            <w:webHidden/>
          </w:rPr>
          <w:instrText xml:space="preserve"> PAGEREF _Toc239857517 \h </w:instrText>
        </w:r>
        <w:r>
          <w:rPr>
            <w:noProof/>
            <w:webHidden/>
          </w:rPr>
        </w:r>
        <w:r>
          <w:rPr>
            <w:noProof/>
            <w:webHidden/>
          </w:rPr>
          <w:fldChar w:fldCharType="separate"/>
        </w:r>
        <w:r>
          <w:rPr>
            <w:noProof/>
            <w:webHidden/>
          </w:rPr>
          <w:t>18</w:t>
        </w:r>
        <w:r>
          <w:rPr>
            <w:noProof/>
            <w:webHidden/>
          </w:rPr>
          <w:fldChar w:fldCharType="end"/>
        </w:r>
      </w:hyperlink>
    </w:p>
    <w:p w14:paraId="115356FD" w14:textId="1AC8660B" w:rsidR="003662A6" w:rsidRDefault="003662A6">
      <w:pPr>
        <w:pStyle w:val="TOC1"/>
        <w:tabs>
          <w:tab w:val="left" w:pos="720"/>
          <w:tab w:val="right" w:leader="dot" w:pos="9016"/>
        </w:tabs>
        <w:rPr>
          <w:rFonts w:asciiTheme="minorHAnsi" w:eastAsiaTheme="minorEastAsia" w:hAnsiTheme="minorHAnsi"/>
          <w:b w:val="0"/>
          <w:bCs w:val="0"/>
          <w:caps w:val="0"/>
          <w:noProof/>
          <w:kern w:val="2"/>
          <w:sz w:val="24"/>
          <w:szCs w:val="24"/>
          <w:lang w:eastAsia="nb-NO"/>
          <w14:ligatures w14:val="standardContextual"/>
        </w:rPr>
      </w:pPr>
      <w:hyperlink w:anchor="_Toc239857518" w:history="1">
        <w:r w:rsidRPr="00EE7E47">
          <w:rPr>
            <w:rStyle w:val="Hyperlink"/>
            <w:rFonts w:cs="Arial"/>
            <w:noProof/>
          </w:rPr>
          <w:t>15.</w:t>
        </w:r>
        <w:r>
          <w:rPr>
            <w:rFonts w:asciiTheme="minorHAnsi" w:eastAsiaTheme="minorEastAsia" w:hAnsiTheme="minorHAnsi"/>
            <w:b w:val="0"/>
            <w:bCs w:val="0"/>
            <w:caps w:val="0"/>
            <w:noProof/>
            <w:kern w:val="2"/>
            <w:sz w:val="24"/>
            <w:szCs w:val="24"/>
            <w:lang w:eastAsia="nb-NO"/>
            <w14:ligatures w14:val="standardContextual"/>
          </w:rPr>
          <w:tab/>
        </w:r>
        <w:r w:rsidRPr="00EE7E47">
          <w:rPr>
            <w:rStyle w:val="Hyperlink"/>
            <w:rFonts w:cs="Arial"/>
            <w:noProof/>
          </w:rPr>
          <w:t>Overdragelse av rettigheter og plikter</w:t>
        </w:r>
        <w:r>
          <w:rPr>
            <w:noProof/>
            <w:webHidden/>
          </w:rPr>
          <w:tab/>
        </w:r>
        <w:r>
          <w:rPr>
            <w:noProof/>
            <w:webHidden/>
          </w:rPr>
          <w:fldChar w:fldCharType="begin"/>
        </w:r>
        <w:r>
          <w:rPr>
            <w:noProof/>
            <w:webHidden/>
          </w:rPr>
          <w:instrText xml:space="preserve"> PAGEREF _Toc239857518 \h </w:instrText>
        </w:r>
        <w:r>
          <w:rPr>
            <w:noProof/>
            <w:webHidden/>
          </w:rPr>
        </w:r>
        <w:r>
          <w:rPr>
            <w:noProof/>
            <w:webHidden/>
          </w:rPr>
          <w:fldChar w:fldCharType="separate"/>
        </w:r>
        <w:r>
          <w:rPr>
            <w:noProof/>
            <w:webHidden/>
          </w:rPr>
          <w:t>19</w:t>
        </w:r>
        <w:r>
          <w:rPr>
            <w:noProof/>
            <w:webHidden/>
          </w:rPr>
          <w:fldChar w:fldCharType="end"/>
        </w:r>
      </w:hyperlink>
    </w:p>
    <w:p w14:paraId="453CD28B" w14:textId="257EFB24" w:rsidR="003662A6" w:rsidRDefault="003662A6">
      <w:pPr>
        <w:pStyle w:val="TOC1"/>
        <w:tabs>
          <w:tab w:val="left" w:pos="720"/>
          <w:tab w:val="right" w:leader="dot" w:pos="9016"/>
        </w:tabs>
        <w:rPr>
          <w:rFonts w:asciiTheme="minorHAnsi" w:eastAsiaTheme="minorEastAsia" w:hAnsiTheme="minorHAnsi"/>
          <w:b w:val="0"/>
          <w:bCs w:val="0"/>
          <w:caps w:val="0"/>
          <w:noProof/>
          <w:kern w:val="2"/>
          <w:sz w:val="24"/>
          <w:szCs w:val="24"/>
          <w:lang w:eastAsia="nb-NO"/>
          <w14:ligatures w14:val="standardContextual"/>
        </w:rPr>
      </w:pPr>
      <w:hyperlink w:anchor="_Toc239857519" w:history="1">
        <w:r w:rsidRPr="00EE7E47">
          <w:rPr>
            <w:rStyle w:val="Hyperlink"/>
            <w:rFonts w:cs="Arial"/>
            <w:noProof/>
          </w:rPr>
          <w:t>16.</w:t>
        </w:r>
        <w:r>
          <w:rPr>
            <w:rFonts w:asciiTheme="minorHAnsi" w:eastAsiaTheme="minorEastAsia" w:hAnsiTheme="minorHAnsi"/>
            <w:b w:val="0"/>
            <w:bCs w:val="0"/>
            <w:caps w:val="0"/>
            <w:noProof/>
            <w:kern w:val="2"/>
            <w:sz w:val="24"/>
            <w:szCs w:val="24"/>
            <w:lang w:eastAsia="nb-NO"/>
            <w14:ligatures w14:val="standardContextual"/>
          </w:rPr>
          <w:tab/>
        </w:r>
        <w:r w:rsidRPr="00EE7E47">
          <w:rPr>
            <w:rStyle w:val="Hyperlink"/>
            <w:rFonts w:cs="Arial"/>
            <w:noProof/>
          </w:rPr>
          <w:t>Immaterielle rettigheter</w:t>
        </w:r>
        <w:r>
          <w:rPr>
            <w:noProof/>
            <w:webHidden/>
          </w:rPr>
          <w:tab/>
        </w:r>
        <w:r>
          <w:rPr>
            <w:noProof/>
            <w:webHidden/>
          </w:rPr>
          <w:fldChar w:fldCharType="begin"/>
        </w:r>
        <w:r>
          <w:rPr>
            <w:noProof/>
            <w:webHidden/>
          </w:rPr>
          <w:instrText xml:space="preserve"> PAGEREF _Toc239857519 \h </w:instrText>
        </w:r>
        <w:r>
          <w:rPr>
            <w:noProof/>
            <w:webHidden/>
          </w:rPr>
        </w:r>
        <w:r>
          <w:rPr>
            <w:noProof/>
            <w:webHidden/>
          </w:rPr>
          <w:fldChar w:fldCharType="separate"/>
        </w:r>
        <w:r>
          <w:rPr>
            <w:noProof/>
            <w:webHidden/>
          </w:rPr>
          <w:t>19</w:t>
        </w:r>
        <w:r>
          <w:rPr>
            <w:noProof/>
            <w:webHidden/>
          </w:rPr>
          <w:fldChar w:fldCharType="end"/>
        </w:r>
      </w:hyperlink>
    </w:p>
    <w:p w14:paraId="496605E6" w14:textId="15C83E71" w:rsidR="003662A6" w:rsidRDefault="003662A6">
      <w:pPr>
        <w:pStyle w:val="TOC1"/>
        <w:tabs>
          <w:tab w:val="left" w:pos="720"/>
          <w:tab w:val="right" w:leader="dot" w:pos="9016"/>
        </w:tabs>
        <w:rPr>
          <w:rFonts w:asciiTheme="minorHAnsi" w:eastAsiaTheme="minorEastAsia" w:hAnsiTheme="minorHAnsi"/>
          <w:b w:val="0"/>
          <w:bCs w:val="0"/>
          <w:caps w:val="0"/>
          <w:noProof/>
          <w:kern w:val="2"/>
          <w:sz w:val="24"/>
          <w:szCs w:val="24"/>
          <w:lang w:eastAsia="nb-NO"/>
          <w14:ligatures w14:val="standardContextual"/>
        </w:rPr>
      </w:pPr>
      <w:hyperlink w:anchor="_Toc239857520" w:history="1">
        <w:r w:rsidRPr="00EE7E47">
          <w:rPr>
            <w:rStyle w:val="Hyperlink"/>
            <w:rFonts w:cs="Arial"/>
            <w:noProof/>
          </w:rPr>
          <w:t>17.</w:t>
        </w:r>
        <w:r>
          <w:rPr>
            <w:rFonts w:asciiTheme="minorHAnsi" w:eastAsiaTheme="minorEastAsia" w:hAnsiTheme="minorHAnsi"/>
            <w:b w:val="0"/>
            <w:bCs w:val="0"/>
            <w:caps w:val="0"/>
            <w:noProof/>
            <w:kern w:val="2"/>
            <w:sz w:val="24"/>
            <w:szCs w:val="24"/>
            <w:lang w:eastAsia="nb-NO"/>
            <w14:ligatures w14:val="standardContextual"/>
          </w:rPr>
          <w:tab/>
        </w:r>
        <w:r w:rsidRPr="00EE7E47">
          <w:rPr>
            <w:rStyle w:val="Hyperlink"/>
            <w:rFonts w:cs="Arial"/>
            <w:noProof/>
          </w:rPr>
          <w:t>Statistikk</w:t>
        </w:r>
        <w:r>
          <w:rPr>
            <w:noProof/>
            <w:webHidden/>
          </w:rPr>
          <w:tab/>
        </w:r>
        <w:r>
          <w:rPr>
            <w:noProof/>
            <w:webHidden/>
          </w:rPr>
          <w:fldChar w:fldCharType="begin"/>
        </w:r>
        <w:r>
          <w:rPr>
            <w:noProof/>
            <w:webHidden/>
          </w:rPr>
          <w:instrText xml:space="preserve"> PAGEREF _Toc239857520 \h </w:instrText>
        </w:r>
        <w:r>
          <w:rPr>
            <w:noProof/>
            <w:webHidden/>
          </w:rPr>
        </w:r>
        <w:r>
          <w:rPr>
            <w:noProof/>
            <w:webHidden/>
          </w:rPr>
          <w:fldChar w:fldCharType="separate"/>
        </w:r>
        <w:r>
          <w:rPr>
            <w:noProof/>
            <w:webHidden/>
          </w:rPr>
          <w:t>19</w:t>
        </w:r>
        <w:r>
          <w:rPr>
            <w:noProof/>
            <w:webHidden/>
          </w:rPr>
          <w:fldChar w:fldCharType="end"/>
        </w:r>
      </w:hyperlink>
    </w:p>
    <w:p w14:paraId="69FD1581" w14:textId="0DD2AA80" w:rsidR="003662A6" w:rsidRDefault="003662A6">
      <w:pPr>
        <w:pStyle w:val="TOC1"/>
        <w:tabs>
          <w:tab w:val="left" w:pos="720"/>
          <w:tab w:val="right" w:leader="dot" w:pos="9016"/>
        </w:tabs>
        <w:rPr>
          <w:rFonts w:asciiTheme="minorHAnsi" w:eastAsiaTheme="minorEastAsia" w:hAnsiTheme="minorHAnsi"/>
          <w:b w:val="0"/>
          <w:bCs w:val="0"/>
          <w:caps w:val="0"/>
          <w:noProof/>
          <w:kern w:val="2"/>
          <w:sz w:val="24"/>
          <w:szCs w:val="24"/>
          <w:lang w:eastAsia="nb-NO"/>
          <w14:ligatures w14:val="standardContextual"/>
        </w:rPr>
      </w:pPr>
      <w:hyperlink w:anchor="_Toc239857521" w:history="1">
        <w:r w:rsidRPr="00EE7E47">
          <w:rPr>
            <w:rStyle w:val="Hyperlink"/>
            <w:rFonts w:cs="Arial"/>
            <w:noProof/>
          </w:rPr>
          <w:t>18.</w:t>
        </w:r>
        <w:r>
          <w:rPr>
            <w:rFonts w:asciiTheme="minorHAnsi" w:eastAsiaTheme="minorEastAsia" w:hAnsiTheme="minorHAnsi"/>
            <w:b w:val="0"/>
            <w:bCs w:val="0"/>
            <w:caps w:val="0"/>
            <w:noProof/>
            <w:kern w:val="2"/>
            <w:sz w:val="24"/>
            <w:szCs w:val="24"/>
            <w:lang w:eastAsia="nb-NO"/>
            <w14:ligatures w14:val="standardContextual"/>
          </w:rPr>
          <w:tab/>
        </w:r>
        <w:r w:rsidRPr="00EE7E47">
          <w:rPr>
            <w:rStyle w:val="Hyperlink"/>
            <w:rFonts w:cs="Arial"/>
            <w:noProof/>
          </w:rPr>
          <w:t>Priser, fakturering og betaling</w:t>
        </w:r>
        <w:r>
          <w:rPr>
            <w:noProof/>
            <w:webHidden/>
          </w:rPr>
          <w:tab/>
        </w:r>
        <w:r>
          <w:rPr>
            <w:noProof/>
            <w:webHidden/>
          </w:rPr>
          <w:fldChar w:fldCharType="begin"/>
        </w:r>
        <w:r>
          <w:rPr>
            <w:noProof/>
            <w:webHidden/>
          </w:rPr>
          <w:instrText xml:space="preserve"> PAGEREF _Toc239857521 \h </w:instrText>
        </w:r>
        <w:r>
          <w:rPr>
            <w:noProof/>
            <w:webHidden/>
          </w:rPr>
        </w:r>
        <w:r>
          <w:rPr>
            <w:noProof/>
            <w:webHidden/>
          </w:rPr>
          <w:fldChar w:fldCharType="separate"/>
        </w:r>
        <w:r>
          <w:rPr>
            <w:noProof/>
            <w:webHidden/>
          </w:rPr>
          <w:t>20</w:t>
        </w:r>
        <w:r>
          <w:rPr>
            <w:noProof/>
            <w:webHidden/>
          </w:rPr>
          <w:fldChar w:fldCharType="end"/>
        </w:r>
      </w:hyperlink>
    </w:p>
    <w:p w14:paraId="2D2EE49C" w14:textId="6BF93E41"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522" w:history="1">
        <w:r w:rsidRPr="00EE7E47">
          <w:rPr>
            <w:rStyle w:val="Hyperlink"/>
            <w:rFonts w:cs="Arial"/>
            <w:b/>
            <w:bCs/>
            <w:noProof/>
          </w:rPr>
          <w:t>18.1</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Priser</w:t>
        </w:r>
        <w:r>
          <w:rPr>
            <w:noProof/>
            <w:webHidden/>
          </w:rPr>
          <w:tab/>
        </w:r>
        <w:r>
          <w:rPr>
            <w:noProof/>
            <w:webHidden/>
          </w:rPr>
          <w:fldChar w:fldCharType="begin"/>
        </w:r>
        <w:r>
          <w:rPr>
            <w:noProof/>
            <w:webHidden/>
          </w:rPr>
          <w:instrText xml:space="preserve"> PAGEREF _Toc239857522 \h </w:instrText>
        </w:r>
        <w:r>
          <w:rPr>
            <w:noProof/>
            <w:webHidden/>
          </w:rPr>
        </w:r>
        <w:r>
          <w:rPr>
            <w:noProof/>
            <w:webHidden/>
          </w:rPr>
          <w:fldChar w:fldCharType="separate"/>
        </w:r>
        <w:r>
          <w:rPr>
            <w:noProof/>
            <w:webHidden/>
          </w:rPr>
          <w:t>20</w:t>
        </w:r>
        <w:r>
          <w:rPr>
            <w:noProof/>
            <w:webHidden/>
          </w:rPr>
          <w:fldChar w:fldCharType="end"/>
        </w:r>
      </w:hyperlink>
    </w:p>
    <w:p w14:paraId="7B04F9FA" w14:textId="5A6543BE"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523" w:history="1">
        <w:r w:rsidRPr="00EE7E47">
          <w:rPr>
            <w:rStyle w:val="Hyperlink"/>
            <w:rFonts w:cs="Arial"/>
            <w:b/>
            <w:bCs/>
            <w:noProof/>
          </w:rPr>
          <w:t>18.2</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Fakturering</w:t>
        </w:r>
        <w:r>
          <w:rPr>
            <w:noProof/>
            <w:webHidden/>
          </w:rPr>
          <w:tab/>
        </w:r>
        <w:r>
          <w:rPr>
            <w:noProof/>
            <w:webHidden/>
          </w:rPr>
          <w:fldChar w:fldCharType="begin"/>
        </w:r>
        <w:r>
          <w:rPr>
            <w:noProof/>
            <w:webHidden/>
          </w:rPr>
          <w:instrText xml:space="preserve"> PAGEREF _Toc239857523 \h </w:instrText>
        </w:r>
        <w:r>
          <w:rPr>
            <w:noProof/>
            <w:webHidden/>
          </w:rPr>
        </w:r>
        <w:r>
          <w:rPr>
            <w:noProof/>
            <w:webHidden/>
          </w:rPr>
          <w:fldChar w:fldCharType="separate"/>
        </w:r>
        <w:r>
          <w:rPr>
            <w:noProof/>
            <w:webHidden/>
          </w:rPr>
          <w:t>20</w:t>
        </w:r>
        <w:r>
          <w:rPr>
            <w:noProof/>
            <w:webHidden/>
          </w:rPr>
          <w:fldChar w:fldCharType="end"/>
        </w:r>
      </w:hyperlink>
    </w:p>
    <w:p w14:paraId="08F6ECB3" w14:textId="56A85A2F"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524" w:history="1">
        <w:r w:rsidRPr="00EE7E47">
          <w:rPr>
            <w:rStyle w:val="Hyperlink"/>
            <w:rFonts w:cs="Arial"/>
            <w:b/>
            <w:bCs/>
            <w:noProof/>
          </w:rPr>
          <w:t>18.3</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Betaling</w:t>
        </w:r>
        <w:r>
          <w:rPr>
            <w:noProof/>
            <w:webHidden/>
          </w:rPr>
          <w:tab/>
        </w:r>
        <w:r>
          <w:rPr>
            <w:noProof/>
            <w:webHidden/>
          </w:rPr>
          <w:fldChar w:fldCharType="begin"/>
        </w:r>
        <w:r>
          <w:rPr>
            <w:noProof/>
            <w:webHidden/>
          </w:rPr>
          <w:instrText xml:space="preserve"> PAGEREF _Toc239857524 \h </w:instrText>
        </w:r>
        <w:r>
          <w:rPr>
            <w:noProof/>
            <w:webHidden/>
          </w:rPr>
        </w:r>
        <w:r>
          <w:rPr>
            <w:noProof/>
            <w:webHidden/>
          </w:rPr>
          <w:fldChar w:fldCharType="separate"/>
        </w:r>
        <w:r>
          <w:rPr>
            <w:noProof/>
            <w:webHidden/>
          </w:rPr>
          <w:t>20</w:t>
        </w:r>
        <w:r>
          <w:rPr>
            <w:noProof/>
            <w:webHidden/>
          </w:rPr>
          <w:fldChar w:fldCharType="end"/>
        </w:r>
      </w:hyperlink>
    </w:p>
    <w:p w14:paraId="03E352B1" w14:textId="6437EEC2"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525" w:history="1">
        <w:r w:rsidRPr="00EE7E47">
          <w:rPr>
            <w:rStyle w:val="Hyperlink"/>
            <w:rFonts w:cs="Arial"/>
            <w:b/>
            <w:bCs/>
            <w:noProof/>
          </w:rPr>
          <w:t>18.4</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Prisendringer</w:t>
        </w:r>
        <w:r>
          <w:rPr>
            <w:noProof/>
            <w:webHidden/>
          </w:rPr>
          <w:tab/>
        </w:r>
        <w:r>
          <w:rPr>
            <w:noProof/>
            <w:webHidden/>
          </w:rPr>
          <w:fldChar w:fldCharType="begin"/>
        </w:r>
        <w:r>
          <w:rPr>
            <w:noProof/>
            <w:webHidden/>
          </w:rPr>
          <w:instrText xml:space="preserve"> PAGEREF _Toc239857525 \h </w:instrText>
        </w:r>
        <w:r>
          <w:rPr>
            <w:noProof/>
            <w:webHidden/>
          </w:rPr>
        </w:r>
        <w:r>
          <w:rPr>
            <w:noProof/>
            <w:webHidden/>
          </w:rPr>
          <w:fldChar w:fldCharType="separate"/>
        </w:r>
        <w:r>
          <w:rPr>
            <w:noProof/>
            <w:webHidden/>
          </w:rPr>
          <w:t>20</w:t>
        </w:r>
        <w:r>
          <w:rPr>
            <w:noProof/>
            <w:webHidden/>
          </w:rPr>
          <w:fldChar w:fldCharType="end"/>
        </w:r>
      </w:hyperlink>
    </w:p>
    <w:p w14:paraId="42E8049A" w14:textId="41FDEC70" w:rsidR="003662A6" w:rsidRDefault="003662A6">
      <w:pPr>
        <w:pStyle w:val="TOC1"/>
        <w:tabs>
          <w:tab w:val="left" w:pos="720"/>
          <w:tab w:val="right" w:leader="dot" w:pos="9016"/>
        </w:tabs>
        <w:rPr>
          <w:rFonts w:asciiTheme="minorHAnsi" w:eastAsiaTheme="minorEastAsia" w:hAnsiTheme="minorHAnsi"/>
          <w:b w:val="0"/>
          <w:bCs w:val="0"/>
          <w:caps w:val="0"/>
          <w:noProof/>
          <w:kern w:val="2"/>
          <w:sz w:val="24"/>
          <w:szCs w:val="24"/>
          <w:lang w:eastAsia="nb-NO"/>
          <w14:ligatures w14:val="standardContextual"/>
        </w:rPr>
      </w:pPr>
      <w:hyperlink w:anchor="_Toc239857526" w:history="1">
        <w:r w:rsidRPr="00EE7E47">
          <w:rPr>
            <w:rStyle w:val="Hyperlink"/>
            <w:rFonts w:cs="Arial"/>
            <w:noProof/>
          </w:rPr>
          <w:t>19.</w:t>
        </w:r>
        <w:r>
          <w:rPr>
            <w:rFonts w:asciiTheme="minorHAnsi" w:eastAsiaTheme="minorEastAsia" w:hAnsiTheme="minorHAnsi"/>
            <w:b w:val="0"/>
            <w:bCs w:val="0"/>
            <w:caps w:val="0"/>
            <w:noProof/>
            <w:kern w:val="2"/>
            <w:sz w:val="24"/>
            <w:szCs w:val="24"/>
            <w:lang w:eastAsia="nb-NO"/>
            <w14:ligatures w14:val="standardContextual"/>
          </w:rPr>
          <w:tab/>
        </w:r>
        <w:r w:rsidRPr="00EE7E47">
          <w:rPr>
            <w:rStyle w:val="Hyperlink"/>
            <w:rFonts w:cs="Arial"/>
            <w:noProof/>
          </w:rPr>
          <w:t>Mislighold og misligholdsbeføyelser</w:t>
        </w:r>
        <w:r>
          <w:rPr>
            <w:noProof/>
            <w:webHidden/>
          </w:rPr>
          <w:tab/>
        </w:r>
        <w:r>
          <w:rPr>
            <w:noProof/>
            <w:webHidden/>
          </w:rPr>
          <w:fldChar w:fldCharType="begin"/>
        </w:r>
        <w:r>
          <w:rPr>
            <w:noProof/>
            <w:webHidden/>
          </w:rPr>
          <w:instrText xml:space="preserve"> PAGEREF _Toc239857526 \h </w:instrText>
        </w:r>
        <w:r>
          <w:rPr>
            <w:noProof/>
            <w:webHidden/>
          </w:rPr>
        </w:r>
        <w:r>
          <w:rPr>
            <w:noProof/>
            <w:webHidden/>
          </w:rPr>
          <w:fldChar w:fldCharType="separate"/>
        </w:r>
        <w:r>
          <w:rPr>
            <w:noProof/>
            <w:webHidden/>
          </w:rPr>
          <w:t>20</w:t>
        </w:r>
        <w:r>
          <w:rPr>
            <w:noProof/>
            <w:webHidden/>
          </w:rPr>
          <w:fldChar w:fldCharType="end"/>
        </w:r>
      </w:hyperlink>
    </w:p>
    <w:p w14:paraId="5A05598A" w14:textId="37B06586"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527" w:history="1">
        <w:r w:rsidRPr="00EE7E47">
          <w:rPr>
            <w:rStyle w:val="Hyperlink"/>
            <w:rFonts w:cs="Arial"/>
            <w:b/>
            <w:bCs/>
            <w:noProof/>
          </w:rPr>
          <w:t>19.1</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Hva som anses som mislighold</w:t>
        </w:r>
        <w:r>
          <w:rPr>
            <w:noProof/>
            <w:webHidden/>
          </w:rPr>
          <w:tab/>
        </w:r>
        <w:r>
          <w:rPr>
            <w:noProof/>
            <w:webHidden/>
          </w:rPr>
          <w:fldChar w:fldCharType="begin"/>
        </w:r>
        <w:r>
          <w:rPr>
            <w:noProof/>
            <w:webHidden/>
          </w:rPr>
          <w:instrText xml:space="preserve"> PAGEREF _Toc239857527 \h </w:instrText>
        </w:r>
        <w:r>
          <w:rPr>
            <w:noProof/>
            <w:webHidden/>
          </w:rPr>
        </w:r>
        <w:r>
          <w:rPr>
            <w:noProof/>
            <w:webHidden/>
          </w:rPr>
          <w:fldChar w:fldCharType="separate"/>
        </w:r>
        <w:r>
          <w:rPr>
            <w:noProof/>
            <w:webHidden/>
          </w:rPr>
          <w:t>20</w:t>
        </w:r>
        <w:r>
          <w:rPr>
            <w:noProof/>
            <w:webHidden/>
          </w:rPr>
          <w:fldChar w:fldCharType="end"/>
        </w:r>
      </w:hyperlink>
    </w:p>
    <w:p w14:paraId="1A48FBEB" w14:textId="28A980EC"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528" w:history="1">
        <w:r w:rsidRPr="00EE7E47">
          <w:rPr>
            <w:rStyle w:val="Hyperlink"/>
            <w:rFonts w:cs="Arial"/>
            <w:b/>
            <w:bCs/>
            <w:noProof/>
          </w:rPr>
          <w:t>19.2</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Reklamasjon</w:t>
        </w:r>
        <w:r>
          <w:rPr>
            <w:noProof/>
            <w:webHidden/>
          </w:rPr>
          <w:tab/>
        </w:r>
        <w:r>
          <w:rPr>
            <w:noProof/>
            <w:webHidden/>
          </w:rPr>
          <w:fldChar w:fldCharType="begin"/>
        </w:r>
        <w:r>
          <w:rPr>
            <w:noProof/>
            <w:webHidden/>
          </w:rPr>
          <w:instrText xml:space="preserve"> PAGEREF _Toc239857528 \h </w:instrText>
        </w:r>
        <w:r>
          <w:rPr>
            <w:noProof/>
            <w:webHidden/>
          </w:rPr>
        </w:r>
        <w:r>
          <w:rPr>
            <w:noProof/>
            <w:webHidden/>
          </w:rPr>
          <w:fldChar w:fldCharType="separate"/>
        </w:r>
        <w:r>
          <w:rPr>
            <w:noProof/>
            <w:webHidden/>
          </w:rPr>
          <w:t>21</w:t>
        </w:r>
        <w:r>
          <w:rPr>
            <w:noProof/>
            <w:webHidden/>
          </w:rPr>
          <w:fldChar w:fldCharType="end"/>
        </w:r>
      </w:hyperlink>
    </w:p>
    <w:p w14:paraId="7CF538B7" w14:textId="30334471"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529" w:history="1">
        <w:r w:rsidRPr="00EE7E47">
          <w:rPr>
            <w:rStyle w:val="Hyperlink"/>
            <w:rFonts w:cs="Arial"/>
            <w:b/>
            <w:bCs/>
            <w:noProof/>
          </w:rPr>
          <w:t>19.3</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Varslingsplikt</w:t>
        </w:r>
        <w:r>
          <w:rPr>
            <w:noProof/>
            <w:webHidden/>
          </w:rPr>
          <w:tab/>
        </w:r>
        <w:r>
          <w:rPr>
            <w:noProof/>
            <w:webHidden/>
          </w:rPr>
          <w:fldChar w:fldCharType="begin"/>
        </w:r>
        <w:r>
          <w:rPr>
            <w:noProof/>
            <w:webHidden/>
          </w:rPr>
          <w:instrText xml:space="preserve"> PAGEREF _Toc239857529 \h </w:instrText>
        </w:r>
        <w:r>
          <w:rPr>
            <w:noProof/>
            <w:webHidden/>
          </w:rPr>
        </w:r>
        <w:r>
          <w:rPr>
            <w:noProof/>
            <w:webHidden/>
          </w:rPr>
          <w:fldChar w:fldCharType="separate"/>
        </w:r>
        <w:r>
          <w:rPr>
            <w:noProof/>
            <w:webHidden/>
          </w:rPr>
          <w:t>21</w:t>
        </w:r>
        <w:r>
          <w:rPr>
            <w:noProof/>
            <w:webHidden/>
          </w:rPr>
          <w:fldChar w:fldCharType="end"/>
        </w:r>
      </w:hyperlink>
    </w:p>
    <w:p w14:paraId="668DB638" w14:textId="4F167DA3"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530" w:history="1">
        <w:r w:rsidRPr="00EE7E47">
          <w:rPr>
            <w:rStyle w:val="Hyperlink"/>
            <w:rFonts w:cs="Arial"/>
            <w:b/>
            <w:bCs/>
            <w:noProof/>
          </w:rPr>
          <w:t>19.4</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Avhjelp</w:t>
        </w:r>
        <w:r>
          <w:rPr>
            <w:noProof/>
            <w:webHidden/>
          </w:rPr>
          <w:tab/>
        </w:r>
        <w:r>
          <w:rPr>
            <w:noProof/>
            <w:webHidden/>
          </w:rPr>
          <w:fldChar w:fldCharType="begin"/>
        </w:r>
        <w:r>
          <w:rPr>
            <w:noProof/>
            <w:webHidden/>
          </w:rPr>
          <w:instrText xml:space="preserve"> PAGEREF _Toc239857530 \h </w:instrText>
        </w:r>
        <w:r>
          <w:rPr>
            <w:noProof/>
            <w:webHidden/>
          </w:rPr>
        </w:r>
        <w:r>
          <w:rPr>
            <w:noProof/>
            <w:webHidden/>
          </w:rPr>
          <w:fldChar w:fldCharType="separate"/>
        </w:r>
        <w:r>
          <w:rPr>
            <w:noProof/>
            <w:webHidden/>
          </w:rPr>
          <w:t>21</w:t>
        </w:r>
        <w:r>
          <w:rPr>
            <w:noProof/>
            <w:webHidden/>
          </w:rPr>
          <w:fldChar w:fldCharType="end"/>
        </w:r>
      </w:hyperlink>
    </w:p>
    <w:p w14:paraId="6594785B" w14:textId="75E11D15"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531" w:history="1">
        <w:r w:rsidRPr="00EE7E47">
          <w:rPr>
            <w:rStyle w:val="Hyperlink"/>
            <w:rFonts w:cs="Arial"/>
            <w:b/>
            <w:bCs/>
            <w:noProof/>
          </w:rPr>
          <w:t>19.5</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Tilbakehold</w:t>
        </w:r>
        <w:r>
          <w:rPr>
            <w:noProof/>
            <w:webHidden/>
          </w:rPr>
          <w:tab/>
        </w:r>
        <w:r>
          <w:rPr>
            <w:noProof/>
            <w:webHidden/>
          </w:rPr>
          <w:fldChar w:fldCharType="begin"/>
        </w:r>
        <w:r>
          <w:rPr>
            <w:noProof/>
            <w:webHidden/>
          </w:rPr>
          <w:instrText xml:space="preserve"> PAGEREF _Toc239857531 \h </w:instrText>
        </w:r>
        <w:r>
          <w:rPr>
            <w:noProof/>
            <w:webHidden/>
          </w:rPr>
        </w:r>
        <w:r>
          <w:rPr>
            <w:noProof/>
            <w:webHidden/>
          </w:rPr>
          <w:fldChar w:fldCharType="separate"/>
        </w:r>
        <w:r>
          <w:rPr>
            <w:noProof/>
            <w:webHidden/>
          </w:rPr>
          <w:t>21</w:t>
        </w:r>
        <w:r>
          <w:rPr>
            <w:noProof/>
            <w:webHidden/>
          </w:rPr>
          <w:fldChar w:fldCharType="end"/>
        </w:r>
      </w:hyperlink>
    </w:p>
    <w:p w14:paraId="0BDA181F" w14:textId="383DF84D"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532" w:history="1">
        <w:r w:rsidRPr="00EE7E47">
          <w:rPr>
            <w:rStyle w:val="Hyperlink"/>
            <w:rFonts w:cs="Arial"/>
            <w:b/>
            <w:bCs/>
            <w:noProof/>
          </w:rPr>
          <w:t>19.6</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Prisavslag</w:t>
        </w:r>
        <w:r>
          <w:rPr>
            <w:noProof/>
            <w:webHidden/>
          </w:rPr>
          <w:tab/>
        </w:r>
        <w:r>
          <w:rPr>
            <w:noProof/>
            <w:webHidden/>
          </w:rPr>
          <w:fldChar w:fldCharType="begin"/>
        </w:r>
        <w:r>
          <w:rPr>
            <w:noProof/>
            <w:webHidden/>
          </w:rPr>
          <w:instrText xml:space="preserve"> PAGEREF _Toc239857532 \h </w:instrText>
        </w:r>
        <w:r>
          <w:rPr>
            <w:noProof/>
            <w:webHidden/>
          </w:rPr>
        </w:r>
        <w:r>
          <w:rPr>
            <w:noProof/>
            <w:webHidden/>
          </w:rPr>
          <w:fldChar w:fldCharType="separate"/>
        </w:r>
        <w:r>
          <w:rPr>
            <w:noProof/>
            <w:webHidden/>
          </w:rPr>
          <w:t>22</w:t>
        </w:r>
        <w:r>
          <w:rPr>
            <w:noProof/>
            <w:webHidden/>
          </w:rPr>
          <w:fldChar w:fldCharType="end"/>
        </w:r>
      </w:hyperlink>
    </w:p>
    <w:p w14:paraId="48DC27AA" w14:textId="7F68EF89"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533" w:history="1">
        <w:r w:rsidRPr="00EE7E47">
          <w:rPr>
            <w:rStyle w:val="Hyperlink"/>
            <w:rFonts w:cs="Arial"/>
            <w:b/>
            <w:bCs/>
            <w:noProof/>
          </w:rPr>
          <w:t>19.7</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Betalingsmislighold</w:t>
        </w:r>
        <w:r>
          <w:rPr>
            <w:noProof/>
            <w:webHidden/>
          </w:rPr>
          <w:tab/>
        </w:r>
        <w:r>
          <w:rPr>
            <w:noProof/>
            <w:webHidden/>
          </w:rPr>
          <w:fldChar w:fldCharType="begin"/>
        </w:r>
        <w:r>
          <w:rPr>
            <w:noProof/>
            <w:webHidden/>
          </w:rPr>
          <w:instrText xml:space="preserve"> PAGEREF _Toc239857533 \h </w:instrText>
        </w:r>
        <w:r>
          <w:rPr>
            <w:noProof/>
            <w:webHidden/>
          </w:rPr>
        </w:r>
        <w:r>
          <w:rPr>
            <w:noProof/>
            <w:webHidden/>
          </w:rPr>
          <w:fldChar w:fldCharType="separate"/>
        </w:r>
        <w:r>
          <w:rPr>
            <w:noProof/>
            <w:webHidden/>
          </w:rPr>
          <w:t>22</w:t>
        </w:r>
        <w:r>
          <w:rPr>
            <w:noProof/>
            <w:webHidden/>
          </w:rPr>
          <w:fldChar w:fldCharType="end"/>
        </w:r>
      </w:hyperlink>
    </w:p>
    <w:p w14:paraId="40EA8CC2" w14:textId="450F9F4F"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534" w:history="1">
        <w:r w:rsidRPr="00EE7E47">
          <w:rPr>
            <w:rStyle w:val="Hyperlink"/>
            <w:rFonts w:cs="Arial"/>
            <w:b/>
            <w:noProof/>
          </w:rPr>
          <w:t>19.8</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noProof/>
          </w:rPr>
          <w:t>Dagbot</w:t>
        </w:r>
        <w:r>
          <w:rPr>
            <w:noProof/>
            <w:webHidden/>
          </w:rPr>
          <w:tab/>
        </w:r>
        <w:r>
          <w:rPr>
            <w:noProof/>
            <w:webHidden/>
          </w:rPr>
          <w:fldChar w:fldCharType="begin"/>
        </w:r>
        <w:r>
          <w:rPr>
            <w:noProof/>
            <w:webHidden/>
          </w:rPr>
          <w:instrText xml:space="preserve"> PAGEREF _Toc239857534 \h </w:instrText>
        </w:r>
        <w:r>
          <w:rPr>
            <w:noProof/>
            <w:webHidden/>
          </w:rPr>
        </w:r>
        <w:r>
          <w:rPr>
            <w:noProof/>
            <w:webHidden/>
          </w:rPr>
          <w:fldChar w:fldCharType="separate"/>
        </w:r>
        <w:r>
          <w:rPr>
            <w:noProof/>
            <w:webHidden/>
          </w:rPr>
          <w:t>22</w:t>
        </w:r>
        <w:r>
          <w:rPr>
            <w:noProof/>
            <w:webHidden/>
          </w:rPr>
          <w:fldChar w:fldCharType="end"/>
        </w:r>
      </w:hyperlink>
    </w:p>
    <w:p w14:paraId="0126CCD1" w14:textId="7E1FDAFA" w:rsidR="003662A6" w:rsidRDefault="003662A6">
      <w:pPr>
        <w:pStyle w:val="TOC2"/>
        <w:tabs>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535" w:history="1">
        <w:r w:rsidRPr="00EE7E47">
          <w:rPr>
            <w:rStyle w:val="Hyperlink"/>
            <w:b/>
            <w:bCs/>
            <w:noProof/>
          </w:rPr>
          <w:t>19.8.1 Dagbot ved brudd på krav om lønns- og arbeidsvilkår</w:t>
        </w:r>
        <w:r>
          <w:rPr>
            <w:noProof/>
            <w:webHidden/>
          </w:rPr>
          <w:tab/>
        </w:r>
        <w:r>
          <w:rPr>
            <w:noProof/>
            <w:webHidden/>
          </w:rPr>
          <w:fldChar w:fldCharType="begin"/>
        </w:r>
        <w:r>
          <w:rPr>
            <w:noProof/>
            <w:webHidden/>
          </w:rPr>
          <w:instrText xml:space="preserve"> PAGEREF _Toc239857535 \h </w:instrText>
        </w:r>
        <w:r>
          <w:rPr>
            <w:noProof/>
            <w:webHidden/>
          </w:rPr>
        </w:r>
        <w:r>
          <w:rPr>
            <w:noProof/>
            <w:webHidden/>
          </w:rPr>
          <w:fldChar w:fldCharType="separate"/>
        </w:r>
        <w:r>
          <w:rPr>
            <w:noProof/>
            <w:webHidden/>
          </w:rPr>
          <w:t>22</w:t>
        </w:r>
        <w:r>
          <w:rPr>
            <w:noProof/>
            <w:webHidden/>
          </w:rPr>
          <w:fldChar w:fldCharType="end"/>
        </w:r>
      </w:hyperlink>
    </w:p>
    <w:p w14:paraId="488C1556" w14:textId="298B6DBE"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536" w:history="1">
        <w:r w:rsidRPr="00EE7E47">
          <w:rPr>
            <w:rStyle w:val="Hyperlink"/>
            <w:rFonts w:cs="Arial"/>
            <w:b/>
            <w:noProof/>
          </w:rPr>
          <w:t>19.9</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Heving</w:t>
        </w:r>
        <w:r>
          <w:rPr>
            <w:noProof/>
            <w:webHidden/>
          </w:rPr>
          <w:tab/>
        </w:r>
        <w:r>
          <w:rPr>
            <w:noProof/>
            <w:webHidden/>
          </w:rPr>
          <w:fldChar w:fldCharType="begin"/>
        </w:r>
        <w:r>
          <w:rPr>
            <w:noProof/>
            <w:webHidden/>
          </w:rPr>
          <w:instrText xml:space="preserve"> PAGEREF _Toc239857536 \h </w:instrText>
        </w:r>
        <w:r>
          <w:rPr>
            <w:noProof/>
            <w:webHidden/>
          </w:rPr>
        </w:r>
        <w:r>
          <w:rPr>
            <w:noProof/>
            <w:webHidden/>
          </w:rPr>
          <w:fldChar w:fldCharType="separate"/>
        </w:r>
        <w:r>
          <w:rPr>
            <w:noProof/>
            <w:webHidden/>
          </w:rPr>
          <w:t>22</w:t>
        </w:r>
        <w:r>
          <w:rPr>
            <w:noProof/>
            <w:webHidden/>
          </w:rPr>
          <w:fldChar w:fldCharType="end"/>
        </w:r>
      </w:hyperlink>
    </w:p>
    <w:p w14:paraId="411B72EA" w14:textId="7754E83F" w:rsidR="003662A6" w:rsidRDefault="003662A6">
      <w:pPr>
        <w:pStyle w:val="TOC1"/>
        <w:tabs>
          <w:tab w:val="left" w:pos="720"/>
          <w:tab w:val="right" w:leader="dot" w:pos="9016"/>
        </w:tabs>
        <w:rPr>
          <w:rFonts w:asciiTheme="minorHAnsi" w:eastAsiaTheme="minorEastAsia" w:hAnsiTheme="minorHAnsi"/>
          <w:b w:val="0"/>
          <w:bCs w:val="0"/>
          <w:caps w:val="0"/>
          <w:noProof/>
          <w:kern w:val="2"/>
          <w:sz w:val="24"/>
          <w:szCs w:val="24"/>
          <w:lang w:eastAsia="nb-NO"/>
          <w14:ligatures w14:val="standardContextual"/>
        </w:rPr>
      </w:pPr>
      <w:hyperlink w:anchor="_Toc239857537" w:history="1">
        <w:r w:rsidRPr="00EE7E47">
          <w:rPr>
            <w:rStyle w:val="Hyperlink"/>
            <w:rFonts w:cs="Arial"/>
            <w:noProof/>
          </w:rPr>
          <w:t>20.</w:t>
        </w:r>
        <w:r>
          <w:rPr>
            <w:rFonts w:asciiTheme="minorHAnsi" w:eastAsiaTheme="minorEastAsia" w:hAnsiTheme="minorHAnsi"/>
            <w:b w:val="0"/>
            <w:bCs w:val="0"/>
            <w:caps w:val="0"/>
            <w:noProof/>
            <w:kern w:val="2"/>
            <w:sz w:val="24"/>
            <w:szCs w:val="24"/>
            <w:lang w:eastAsia="nb-NO"/>
            <w14:ligatures w14:val="standardContextual"/>
          </w:rPr>
          <w:tab/>
        </w:r>
        <w:r w:rsidRPr="00EE7E47">
          <w:rPr>
            <w:rStyle w:val="Hyperlink"/>
            <w:rFonts w:cs="Arial"/>
            <w:noProof/>
          </w:rPr>
          <w:t>Fellesregler om erstatning</w:t>
        </w:r>
        <w:r>
          <w:rPr>
            <w:noProof/>
            <w:webHidden/>
          </w:rPr>
          <w:tab/>
        </w:r>
        <w:r>
          <w:rPr>
            <w:noProof/>
            <w:webHidden/>
          </w:rPr>
          <w:fldChar w:fldCharType="begin"/>
        </w:r>
        <w:r>
          <w:rPr>
            <w:noProof/>
            <w:webHidden/>
          </w:rPr>
          <w:instrText xml:space="preserve"> PAGEREF _Toc239857537 \h </w:instrText>
        </w:r>
        <w:r>
          <w:rPr>
            <w:noProof/>
            <w:webHidden/>
          </w:rPr>
        </w:r>
        <w:r>
          <w:rPr>
            <w:noProof/>
            <w:webHidden/>
          </w:rPr>
          <w:fldChar w:fldCharType="separate"/>
        </w:r>
        <w:r>
          <w:rPr>
            <w:noProof/>
            <w:webHidden/>
          </w:rPr>
          <w:t>23</w:t>
        </w:r>
        <w:r>
          <w:rPr>
            <w:noProof/>
            <w:webHidden/>
          </w:rPr>
          <w:fldChar w:fldCharType="end"/>
        </w:r>
      </w:hyperlink>
    </w:p>
    <w:p w14:paraId="551444D0" w14:textId="3D7FB53E"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538" w:history="1">
        <w:r w:rsidRPr="00EE7E47">
          <w:rPr>
            <w:rStyle w:val="Hyperlink"/>
            <w:rFonts w:cs="Arial"/>
            <w:b/>
            <w:bCs/>
            <w:noProof/>
          </w:rPr>
          <w:t>20.1</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Rett til erstatning</w:t>
        </w:r>
        <w:r>
          <w:rPr>
            <w:noProof/>
            <w:webHidden/>
          </w:rPr>
          <w:tab/>
        </w:r>
        <w:r>
          <w:rPr>
            <w:noProof/>
            <w:webHidden/>
          </w:rPr>
          <w:fldChar w:fldCharType="begin"/>
        </w:r>
        <w:r>
          <w:rPr>
            <w:noProof/>
            <w:webHidden/>
          </w:rPr>
          <w:instrText xml:space="preserve"> PAGEREF _Toc239857538 \h </w:instrText>
        </w:r>
        <w:r>
          <w:rPr>
            <w:noProof/>
            <w:webHidden/>
          </w:rPr>
        </w:r>
        <w:r>
          <w:rPr>
            <w:noProof/>
            <w:webHidden/>
          </w:rPr>
          <w:fldChar w:fldCharType="separate"/>
        </w:r>
        <w:r>
          <w:rPr>
            <w:noProof/>
            <w:webHidden/>
          </w:rPr>
          <w:t>23</w:t>
        </w:r>
        <w:r>
          <w:rPr>
            <w:noProof/>
            <w:webHidden/>
          </w:rPr>
          <w:fldChar w:fldCharType="end"/>
        </w:r>
      </w:hyperlink>
    </w:p>
    <w:p w14:paraId="05A0B62F" w14:textId="5672A8D4"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539" w:history="1">
        <w:r w:rsidRPr="00EE7E47">
          <w:rPr>
            <w:rStyle w:val="Hyperlink"/>
            <w:rFonts w:cs="Arial"/>
            <w:b/>
            <w:bCs/>
            <w:noProof/>
          </w:rPr>
          <w:t>20.2</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Tapsbegrensningsplikt – erstatningsbegrensning</w:t>
        </w:r>
        <w:r>
          <w:rPr>
            <w:noProof/>
            <w:webHidden/>
          </w:rPr>
          <w:tab/>
        </w:r>
        <w:r>
          <w:rPr>
            <w:noProof/>
            <w:webHidden/>
          </w:rPr>
          <w:fldChar w:fldCharType="begin"/>
        </w:r>
        <w:r>
          <w:rPr>
            <w:noProof/>
            <w:webHidden/>
          </w:rPr>
          <w:instrText xml:space="preserve"> PAGEREF _Toc239857539 \h </w:instrText>
        </w:r>
        <w:r>
          <w:rPr>
            <w:noProof/>
            <w:webHidden/>
          </w:rPr>
        </w:r>
        <w:r>
          <w:rPr>
            <w:noProof/>
            <w:webHidden/>
          </w:rPr>
          <w:fldChar w:fldCharType="separate"/>
        </w:r>
        <w:r>
          <w:rPr>
            <w:noProof/>
            <w:webHidden/>
          </w:rPr>
          <w:t>23</w:t>
        </w:r>
        <w:r>
          <w:rPr>
            <w:noProof/>
            <w:webHidden/>
          </w:rPr>
          <w:fldChar w:fldCharType="end"/>
        </w:r>
      </w:hyperlink>
    </w:p>
    <w:p w14:paraId="0179DBA8" w14:textId="7B2F2B56" w:rsidR="003662A6" w:rsidRDefault="003662A6">
      <w:pPr>
        <w:pStyle w:val="TOC1"/>
        <w:tabs>
          <w:tab w:val="left" w:pos="720"/>
          <w:tab w:val="right" w:leader="dot" w:pos="9016"/>
        </w:tabs>
        <w:rPr>
          <w:rFonts w:asciiTheme="minorHAnsi" w:eastAsiaTheme="minorEastAsia" w:hAnsiTheme="minorHAnsi"/>
          <w:b w:val="0"/>
          <w:bCs w:val="0"/>
          <w:caps w:val="0"/>
          <w:noProof/>
          <w:kern w:val="2"/>
          <w:sz w:val="24"/>
          <w:szCs w:val="24"/>
          <w:lang w:eastAsia="nb-NO"/>
          <w14:ligatures w14:val="standardContextual"/>
        </w:rPr>
      </w:pPr>
      <w:hyperlink w:anchor="_Toc239857540" w:history="1">
        <w:r w:rsidRPr="00EE7E47">
          <w:rPr>
            <w:rStyle w:val="Hyperlink"/>
            <w:rFonts w:cs="Arial"/>
            <w:noProof/>
          </w:rPr>
          <w:t>21.</w:t>
        </w:r>
        <w:r>
          <w:rPr>
            <w:rFonts w:asciiTheme="minorHAnsi" w:eastAsiaTheme="minorEastAsia" w:hAnsiTheme="minorHAnsi"/>
            <w:b w:val="0"/>
            <w:bCs w:val="0"/>
            <w:caps w:val="0"/>
            <w:noProof/>
            <w:kern w:val="2"/>
            <w:sz w:val="24"/>
            <w:szCs w:val="24"/>
            <w:lang w:eastAsia="nb-NO"/>
            <w14:ligatures w14:val="standardContextual"/>
          </w:rPr>
          <w:tab/>
        </w:r>
        <w:r w:rsidRPr="00EE7E47">
          <w:rPr>
            <w:rStyle w:val="Hyperlink"/>
            <w:rFonts w:cs="Arial"/>
            <w:noProof/>
          </w:rPr>
          <w:t>Øvrige bestemmelser</w:t>
        </w:r>
        <w:r>
          <w:rPr>
            <w:noProof/>
            <w:webHidden/>
          </w:rPr>
          <w:tab/>
        </w:r>
        <w:r>
          <w:rPr>
            <w:noProof/>
            <w:webHidden/>
          </w:rPr>
          <w:fldChar w:fldCharType="begin"/>
        </w:r>
        <w:r>
          <w:rPr>
            <w:noProof/>
            <w:webHidden/>
          </w:rPr>
          <w:instrText xml:space="preserve"> PAGEREF _Toc239857540 \h </w:instrText>
        </w:r>
        <w:r>
          <w:rPr>
            <w:noProof/>
            <w:webHidden/>
          </w:rPr>
        </w:r>
        <w:r>
          <w:rPr>
            <w:noProof/>
            <w:webHidden/>
          </w:rPr>
          <w:fldChar w:fldCharType="separate"/>
        </w:r>
        <w:r>
          <w:rPr>
            <w:noProof/>
            <w:webHidden/>
          </w:rPr>
          <w:t>23</w:t>
        </w:r>
        <w:r>
          <w:rPr>
            <w:noProof/>
            <w:webHidden/>
          </w:rPr>
          <w:fldChar w:fldCharType="end"/>
        </w:r>
      </w:hyperlink>
    </w:p>
    <w:p w14:paraId="3AEC6072" w14:textId="68336170"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541" w:history="1">
        <w:r w:rsidRPr="00EE7E47">
          <w:rPr>
            <w:rStyle w:val="Hyperlink"/>
            <w:rFonts w:cs="Arial"/>
            <w:b/>
            <w:bCs/>
            <w:noProof/>
          </w:rPr>
          <w:t>21.1</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Force majeure</w:t>
        </w:r>
        <w:r>
          <w:rPr>
            <w:noProof/>
            <w:webHidden/>
          </w:rPr>
          <w:tab/>
        </w:r>
        <w:r>
          <w:rPr>
            <w:noProof/>
            <w:webHidden/>
          </w:rPr>
          <w:fldChar w:fldCharType="begin"/>
        </w:r>
        <w:r>
          <w:rPr>
            <w:noProof/>
            <w:webHidden/>
          </w:rPr>
          <w:instrText xml:space="preserve"> PAGEREF _Toc239857541 \h </w:instrText>
        </w:r>
        <w:r>
          <w:rPr>
            <w:noProof/>
            <w:webHidden/>
          </w:rPr>
        </w:r>
        <w:r>
          <w:rPr>
            <w:noProof/>
            <w:webHidden/>
          </w:rPr>
          <w:fldChar w:fldCharType="separate"/>
        </w:r>
        <w:r>
          <w:rPr>
            <w:noProof/>
            <w:webHidden/>
          </w:rPr>
          <w:t>24</w:t>
        </w:r>
        <w:r>
          <w:rPr>
            <w:noProof/>
            <w:webHidden/>
          </w:rPr>
          <w:fldChar w:fldCharType="end"/>
        </w:r>
      </w:hyperlink>
    </w:p>
    <w:p w14:paraId="193CD9E6" w14:textId="7977A91E"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542" w:history="1">
        <w:r w:rsidRPr="00EE7E47">
          <w:rPr>
            <w:rStyle w:val="Hyperlink"/>
            <w:rFonts w:cs="Arial"/>
            <w:b/>
            <w:bCs/>
            <w:noProof/>
          </w:rPr>
          <w:t>21.2</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Konkurs, akkord eller lignende</w:t>
        </w:r>
        <w:r>
          <w:rPr>
            <w:noProof/>
            <w:webHidden/>
          </w:rPr>
          <w:tab/>
        </w:r>
        <w:r>
          <w:rPr>
            <w:noProof/>
            <w:webHidden/>
          </w:rPr>
          <w:fldChar w:fldCharType="begin"/>
        </w:r>
        <w:r>
          <w:rPr>
            <w:noProof/>
            <w:webHidden/>
          </w:rPr>
          <w:instrText xml:space="preserve"> PAGEREF _Toc239857542 \h </w:instrText>
        </w:r>
        <w:r>
          <w:rPr>
            <w:noProof/>
            <w:webHidden/>
          </w:rPr>
        </w:r>
        <w:r>
          <w:rPr>
            <w:noProof/>
            <w:webHidden/>
          </w:rPr>
          <w:fldChar w:fldCharType="separate"/>
        </w:r>
        <w:r>
          <w:rPr>
            <w:noProof/>
            <w:webHidden/>
          </w:rPr>
          <w:t>24</w:t>
        </w:r>
        <w:r>
          <w:rPr>
            <w:noProof/>
            <w:webHidden/>
          </w:rPr>
          <w:fldChar w:fldCharType="end"/>
        </w:r>
      </w:hyperlink>
    </w:p>
    <w:p w14:paraId="4E7FFB62" w14:textId="542D0B94"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543" w:history="1">
        <w:r w:rsidRPr="00EE7E47">
          <w:rPr>
            <w:rStyle w:val="Hyperlink"/>
            <w:rFonts w:cs="Arial"/>
            <w:b/>
            <w:bCs/>
            <w:noProof/>
          </w:rPr>
          <w:t>21.3</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Rettsvalg</w:t>
        </w:r>
        <w:r>
          <w:rPr>
            <w:noProof/>
            <w:webHidden/>
          </w:rPr>
          <w:tab/>
        </w:r>
        <w:r>
          <w:rPr>
            <w:noProof/>
            <w:webHidden/>
          </w:rPr>
          <w:fldChar w:fldCharType="begin"/>
        </w:r>
        <w:r>
          <w:rPr>
            <w:noProof/>
            <w:webHidden/>
          </w:rPr>
          <w:instrText xml:space="preserve"> PAGEREF _Toc239857543 \h </w:instrText>
        </w:r>
        <w:r>
          <w:rPr>
            <w:noProof/>
            <w:webHidden/>
          </w:rPr>
        </w:r>
        <w:r>
          <w:rPr>
            <w:noProof/>
            <w:webHidden/>
          </w:rPr>
          <w:fldChar w:fldCharType="separate"/>
        </w:r>
        <w:r>
          <w:rPr>
            <w:noProof/>
            <w:webHidden/>
          </w:rPr>
          <w:t>24</w:t>
        </w:r>
        <w:r>
          <w:rPr>
            <w:noProof/>
            <w:webHidden/>
          </w:rPr>
          <w:fldChar w:fldCharType="end"/>
        </w:r>
      </w:hyperlink>
    </w:p>
    <w:p w14:paraId="1EDBCC99" w14:textId="371F3D16"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544" w:history="1">
        <w:r w:rsidRPr="00EE7E47">
          <w:rPr>
            <w:rStyle w:val="Hyperlink"/>
            <w:rFonts w:cs="Arial"/>
            <w:b/>
            <w:bCs/>
            <w:noProof/>
          </w:rPr>
          <w:t>21.4</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Tvist – forhandlinger</w:t>
        </w:r>
        <w:r>
          <w:rPr>
            <w:noProof/>
            <w:webHidden/>
          </w:rPr>
          <w:tab/>
        </w:r>
        <w:r>
          <w:rPr>
            <w:noProof/>
            <w:webHidden/>
          </w:rPr>
          <w:fldChar w:fldCharType="begin"/>
        </w:r>
        <w:r>
          <w:rPr>
            <w:noProof/>
            <w:webHidden/>
          </w:rPr>
          <w:instrText xml:space="preserve"> PAGEREF _Toc239857544 \h </w:instrText>
        </w:r>
        <w:r>
          <w:rPr>
            <w:noProof/>
            <w:webHidden/>
          </w:rPr>
        </w:r>
        <w:r>
          <w:rPr>
            <w:noProof/>
            <w:webHidden/>
          </w:rPr>
          <w:fldChar w:fldCharType="separate"/>
        </w:r>
        <w:r>
          <w:rPr>
            <w:noProof/>
            <w:webHidden/>
          </w:rPr>
          <w:t>24</w:t>
        </w:r>
        <w:r>
          <w:rPr>
            <w:noProof/>
            <w:webHidden/>
          </w:rPr>
          <w:fldChar w:fldCharType="end"/>
        </w:r>
      </w:hyperlink>
    </w:p>
    <w:p w14:paraId="7144D5EE" w14:textId="2D99EFC3"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545" w:history="1">
        <w:r w:rsidRPr="00EE7E47">
          <w:rPr>
            <w:rStyle w:val="Hyperlink"/>
            <w:rFonts w:cs="Arial"/>
            <w:b/>
            <w:bCs/>
            <w:noProof/>
          </w:rPr>
          <w:t>21.5</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Tvist – mekling</w:t>
        </w:r>
        <w:r>
          <w:rPr>
            <w:noProof/>
            <w:webHidden/>
          </w:rPr>
          <w:tab/>
        </w:r>
        <w:r>
          <w:rPr>
            <w:noProof/>
            <w:webHidden/>
          </w:rPr>
          <w:fldChar w:fldCharType="begin"/>
        </w:r>
        <w:r>
          <w:rPr>
            <w:noProof/>
            <w:webHidden/>
          </w:rPr>
          <w:instrText xml:space="preserve"> PAGEREF _Toc239857545 \h </w:instrText>
        </w:r>
        <w:r>
          <w:rPr>
            <w:noProof/>
            <w:webHidden/>
          </w:rPr>
        </w:r>
        <w:r>
          <w:rPr>
            <w:noProof/>
            <w:webHidden/>
          </w:rPr>
          <w:fldChar w:fldCharType="separate"/>
        </w:r>
        <w:r>
          <w:rPr>
            <w:noProof/>
            <w:webHidden/>
          </w:rPr>
          <w:t>24</w:t>
        </w:r>
        <w:r>
          <w:rPr>
            <w:noProof/>
            <w:webHidden/>
          </w:rPr>
          <w:fldChar w:fldCharType="end"/>
        </w:r>
      </w:hyperlink>
    </w:p>
    <w:p w14:paraId="78D00F2F" w14:textId="7B79A0BE" w:rsidR="003662A6" w:rsidRDefault="003662A6">
      <w:pPr>
        <w:pStyle w:val="TOC2"/>
        <w:tabs>
          <w:tab w:val="left" w:pos="960"/>
          <w:tab w:val="right" w:leader="dot" w:pos="9016"/>
        </w:tabs>
        <w:rPr>
          <w:rFonts w:asciiTheme="minorHAnsi" w:eastAsiaTheme="minorEastAsia" w:hAnsiTheme="minorHAnsi"/>
          <w:smallCaps w:val="0"/>
          <w:noProof/>
          <w:kern w:val="2"/>
          <w:sz w:val="24"/>
          <w:szCs w:val="24"/>
          <w:lang w:eastAsia="nb-NO"/>
          <w14:ligatures w14:val="standardContextual"/>
        </w:rPr>
      </w:pPr>
      <w:hyperlink w:anchor="_Toc239857546" w:history="1">
        <w:r w:rsidRPr="00EE7E47">
          <w:rPr>
            <w:rStyle w:val="Hyperlink"/>
            <w:rFonts w:cs="Arial"/>
            <w:b/>
            <w:bCs/>
            <w:noProof/>
          </w:rPr>
          <w:t>21.6</w:t>
        </w:r>
        <w:r>
          <w:rPr>
            <w:rFonts w:asciiTheme="minorHAnsi" w:eastAsiaTheme="minorEastAsia" w:hAnsiTheme="minorHAnsi"/>
            <w:smallCaps w:val="0"/>
            <w:noProof/>
            <w:kern w:val="2"/>
            <w:sz w:val="24"/>
            <w:szCs w:val="24"/>
            <w:lang w:eastAsia="nb-NO"/>
            <w14:ligatures w14:val="standardContextual"/>
          </w:rPr>
          <w:tab/>
        </w:r>
        <w:r w:rsidRPr="00EE7E47">
          <w:rPr>
            <w:rStyle w:val="Hyperlink"/>
            <w:rFonts w:cs="Arial"/>
            <w:b/>
            <w:bCs/>
            <w:noProof/>
          </w:rPr>
          <w:t>Tvist – domstols- eller voldgiftsbehandling</w:t>
        </w:r>
        <w:r>
          <w:rPr>
            <w:noProof/>
            <w:webHidden/>
          </w:rPr>
          <w:tab/>
        </w:r>
        <w:r>
          <w:rPr>
            <w:noProof/>
            <w:webHidden/>
          </w:rPr>
          <w:fldChar w:fldCharType="begin"/>
        </w:r>
        <w:r>
          <w:rPr>
            <w:noProof/>
            <w:webHidden/>
          </w:rPr>
          <w:instrText xml:space="preserve"> PAGEREF _Toc239857546 \h </w:instrText>
        </w:r>
        <w:r>
          <w:rPr>
            <w:noProof/>
            <w:webHidden/>
          </w:rPr>
        </w:r>
        <w:r>
          <w:rPr>
            <w:noProof/>
            <w:webHidden/>
          </w:rPr>
          <w:fldChar w:fldCharType="separate"/>
        </w:r>
        <w:r>
          <w:rPr>
            <w:noProof/>
            <w:webHidden/>
          </w:rPr>
          <w:t>25</w:t>
        </w:r>
        <w:r>
          <w:rPr>
            <w:noProof/>
            <w:webHidden/>
          </w:rPr>
          <w:fldChar w:fldCharType="end"/>
        </w:r>
      </w:hyperlink>
    </w:p>
    <w:p w14:paraId="751BA808" w14:textId="60E36480" w:rsidR="002E519F" w:rsidRDefault="00C97D69" w:rsidP="002178B1">
      <w:pPr>
        <w:spacing w:line="276" w:lineRule="auto"/>
        <w:rPr>
          <w:rFonts w:cs="Arial"/>
          <w:b/>
          <w:bCs/>
          <w:color w:val="000000" w:themeColor="text1"/>
          <w:sz w:val="28"/>
          <w:szCs w:val="28"/>
        </w:rPr>
      </w:pPr>
      <w:r>
        <w:rPr>
          <w:rFonts w:cs="Arial"/>
          <w:b/>
          <w:bCs/>
          <w:color w:val="000000" w:themeColor="text1"/>
          <w:sz w:val="28"/>
          <w:szCs w:val="28"/>
        </w:rPr>
        <w:fldChar w:fldCharType="end"/>
      </w:r>
    </w:p>
    <w:p w14:paraId="13AC013F" w14:textId="60F10179" w:rsidR="001507C0" w:rsidRDefault="002E519F" w:rsidP="002E4EEA">
      <w:pPr>
        <w:pStyle w:val="Heading1"/>
        <w:numPr>
          <w:ilvl w:val="0"/>
          <w:numId w:val="3"/>
        </w:numPr>
        <w:spacing w:line="276" w:lineRule="auto"/>
        <w:rPr>
          <w:rFonts w:ascii="Arial" w:hAnsi="Arial" w:cs="Arial"/>
          <w:b/>
          <w:bCs/>
          <w:color w:val="auto"/>
          <w:sz w:val="28"/>
          <w:szCs w:val="28"/>
        </w:rPr>
      </w:pPr>
      <w:r>
        <w:rPr>
          <w:rFonts w:cs="Arial"/>
          <w:b/>
          <w:bCs/>
          <w:color w:val="000000" w:themeColor="text1"/>
          <w:sz w:val="28"/>
          <w:szCs w:val="28"/>
        </w:rPr>
        <w:br w:type="page"/>
      </w:r>
      <w:bookmarkStart w:id="2" w:name="_Toc239857474"/>
      <w:r w:rsidR="000120F1" w:rsidRPr="000120F1">
        <w:rPr>
          <w:rFonts w:ascii="Arial" w:hAnsi="Arial" w:cs="Arial"/>
          <w:b/>
          <w:bCs/>
          <w:color w:val="auto"/>
          <w:sz w:val="28"/>
          <w:szCs w:val="28"/>
        </w:rPr>
        <w:t>Innledende bestemmelser</w:t>
      </w:r>
      <w:bookmarkEnd w:id="2"/>
      <w:r w:rsidR="001507C0" w:rsidRPr="000120F1">
        <w:rPr>
          <w:rFonts w:ascii="Arial" w:hAnsi="Arial" w:cs="Arial"/>
          <w:b/>
          <w:bCs/>
          <w:color w:val="auto"/>
          <w:sz w:val="28"/>
          <w:szCs w:val="28"/>
        </w:rPr>
        <w:t xml:space="preserve"> </w:t>
      </w:r>
    </w:p>
    <w:p w14:paraId="1429FED7" w14:textId="77777777" w:rsidR="0068518F" w:rsidRPr="0068518F" w:rsidRDefault="0068518F" w:rsidP="0068518F"/>
    <w:p w14:paraId="5EBC5733" w14:textId="25CD41D4" w:rsidR="00F84120" w:rsidRDefault="006E5C33" w:rsidP="002E4EEA">
      <w:pPr>
        <w:pStyle w:val="Heading2"/>
        <w:numPr>
          <w:ilvl w:val="1"/>
          <w:numId w:val="3"/>
        </w:numPr>
        <w:spacing w:line="276" w:lineRule="auto"/>
        <w:rPr>
          <w:rFonts w:ascii="Arial" w:hAnsi="Arial" w:cs="Arial"/>
          <w:b/>
          <w:bCs/>
          <w:color w:val="auto"/>
          <w:sz w:val="24"/>
          <w:szCs w:val="24"/>
        </w:rPr>
      </w:pPr>
      <w:bookmarkStart w:id="3" w:name="_Toc239857475"/>
      <w:r w:rsidRPr="00437321">
        <w:rPr>
          <w:rFonts w:ascii="Arial" w:hAnsi="Arial" w:cs="Arial"/>
          <w:b/>
          <w:bCs/>
          <w:color w:val="auto"/>
          <w:sz w:val="24"/>
          <w:szCs w:val="24"/>
        </w:rPr>
        <w:t>Begreper</w:t>
      </w:r>
      <w:bookmarkEnd w:id="3"/>
      <w:r w:rsidRPr="00437321">
        <w:rPr>
          <w:rFonts w:ascii="Arial" w:hAnsi="Arial" w:cs="Arial"/>
          <w:b/>
          <w:bCs/>
          <w:color w:val="auto"/>
          <w:sz w:val="24"/>
          <w:szCs w:val="24"/>
        </w:rPr>
        <w:t xml:space="preserve"> </w:t>
      </w:r>
    </w:p>
    <w:p w14:paraId="0FFCDD71" w14:textId="77777777" w:rsidR="00F50F64" w:rsidRPr="00F50F64" w:rsidRDefault="00F50F64" w:rsidP="00F50F64"/>
    <w:tbl>
      <w:tblPr>
        <w:tblpPr w:leftFromText="141" w:rightFromText="141" w:vertAnchor="text" w:tblpX="276" w:tblpY="1"/>
        <w:tblOverlap w:val="never"/>
        <w:tblW w:w="8664"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465"/>
        <w:gridCol w:w="6199"/>
      </w:tblGrid>
      <w:tr w:rsidR="00085A73" w:rsidRPr="00085A73" w14:paraId="35E74C9A" w14:textId="77777777" w:rsidTr="00F50F64">
        <w:trPr>
          <w:trHeight w:val="375"/>
        </w:trPr>
        <w:tc>
          <w:tcPr>
            <w:tcW w:w="2465" w:type="dxa"/>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hideMark/>
          </w:tcPr>
          <w:p w14:paraId="049C22CE" w14:textId="77777777" w:rsidR="00085A73" w:rsidRPr="00085A73" w:rsidRDefault="00085A73" w:rsidP="00085A73">
            <w:pPr>
              <w:spacing w:line="276" w:lineRule="auto"/>
              <w:rPr>
                <w:rFonts w:eastAsia="Times New Roman" w:cs="Arial"/>
                <w:color w:val="000000"/>
                <w:szCs w:val="22"/>
                <w:lang w:eastAsia="nb-NO"/>
              </w:rPr>
            </w:pPr>
            <w:r w:rsidRPr="00085A73">
              <w:rPr>
                <w:rFonts w:eastAsia="Times New Roman" w:cs="Arial"/>
                <w:b/>
                <w:color w:val="000000"/>
                <w:szCs w:val="22"/>
                <w:lang w:eastAsia="nb-NO"/>
              </w:rPr>
              <w:t>Begrep</w:t>
            </w:r>
          </w:p>
        </w:tc>
        <w:tc>
          <w:tcPr>
            <w:tcW w:w="6199" w:type="dxa"/>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hideMark/>
          </w:tcPr>
          <w:p w14:paraId="74EFFDC4" w14:textId="77777777" w:rsidR="00085A73" w:rsidRPr="00085A73" w:rsidRDefault="00085A73" w:rsidP="00085A73">
            <w:pPr>
              <w:spacing w:line="276" w:lineRule="auto"/>
              <w:rPr>
                <w:rFonts w:eastAsia="Times New Roman" w:cs="Arial"/>
                <w:color w:val="000000"/>
                <w:szCs w:val="22"/>
                <w:lang w:eastAsia="nb-NO"/>
              </w:rPr>
            </w:pPr>
            <w:r w:rsidRPr="00085A73">
              <w:rPr>
                <w:rFonts w:eastAsia="Times New Roman" w:cs="Arial"/>
                <w:b/>
                <w:color w:val="000000"/>
                <w:szCs w:val="22"/>
                <w:lang w:eastAsia="nb-NO"/>
              </w:rPr>
              <w:t>Forklaring</w:t>
            </w:r>
          </w:p>
        </w:tc>
      </w:tr>
      <w:tr w:rsidR="00085A73" w:rsidRPr="00085A73" w14:paraId="48F2DAE0" w14:textId="77777777" w:rsidTr="00F50F64">
        <w:trPr>
          <w:trHeight w:val="375"/>
        </w:trPr>
        <w:tc>
          <w:tcPr>
            <w:tcW w:w="2465" w:type="dxa"/>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tcPr>
          <w:p w14:paraId="0572884A" w14:textId="519EF0B6" w:rsidR="00085A73" w:rsidRPr="00085A73" w:rsidRDefault="00085A73" w:rsidP="00085A73">
            <w:pPr>
              <w:widowControl w:val="0"/>
              <w:autoSpaceDE w:val="0"/>
              <w:autoSpaceDN w:val="0"/>
              <w:spacing w:line="276" w:lineRule="auto"/>
              <w:ind w:left="100"/>
              <w:rPr>
                <w:rFonts w:eastAsia="Arial" w:cs="Arial"/>
              </w:rPr>
            </w:pPr>
            <w:r w:rsidRPr="66A72B70">
              <w:rPr>
                <w:rFonts w:eastAsia="Arial" w:cs="Arial"/>
              </w:rPr>
              <w:t>Rammeavtale</w:t>
            </w:r>
            <w:r w:rsidR="1C0ABC13" w:rsidRPr="66A72B70">
              <w:rPr>
                <w:rFonts w:eastAsia="Arial" w:cs="Arial"/>
              </w:rPr>
              <w:t>n/Avtalen</w:t>
            </w:r>
          </w:p>
        </w:tc>
        <w:tc>
          <w:tcPr>
            <w:tcW w:w="6199" w:type="dxa"/>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tcPr>
          <w:p w14:paraId="15E33848" w14:textId="51C0095C" w:rsidR="00085A73" w:rsidRPr="00085A73" w:rsidRDefault="64F8B18D" w:rsidP="00085A73">
            <w:pPr>
              <w:widowControl w:val="0"/>
              <w:autoSpaceDE w:val="0"/>
              <w:autoSpaceDN w:val="0"/>
              <w:spacing w:line="276" w:lineRule="auto"/>
              <w:ind w:left="100"/>
              <w:rPr>
                <w:rFonts w:eastAsia="Arial" w:cs="Arial"/>
              </w:rPr>
            </w:pPr>
            <w:r w:rsidRPr="66A72B70">
              <w:rPr>
                <w:rFonts w:eastAsia="Arial" w:cs="Arial"/>
              </w:rPr>
              <w:t xml:space="preserve"> Denne Rammeavtalen med bilag.</w:t>
            </w:r>
          </w:p>
        </w:tc>
      </w:tr>
      <w:tr w:rsidR="00085A73" w:rsidRPr="00085A73" w14:paraId="0D35E5F6" w14:textId="77777777" w:rsidTr="00F50F64">
        <w:trPr>
          <w:trHeight w:val="375"/>
        </w:trPr>
        <w:tc>
          <w:tcPr>
            <w:tcW w:w="2465" w:type="dxa"/>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tcPr>
          <w:p w14:paraId="27C3B079" w14:textId="69CC837D" w:rsidR="00085A73" w:rsidRPr="00085A73" w:rsidRDefault="00085A73">
            <w:pPr>
              <w:widowControl w:val="0"/>
              <w:spacing w:line="276" w:lineRule="auto"/>
              <w:ind w:left="100"/>
              <w:rPr>
                <w:rFonts w:eastAsia="Arial" w:cs="Arial"/>
              </w:rPr>
            </w:pPr>
            <w:r w:rsidRPr="66A72B70">
              <w:rPr>
                <w:rFonts w:eastAsia="Arial" w:cs="Arial"/>
              </w:rPr>
              <w:t>Kunde</w:t>
            </w:r>
          </w:p>
        </w:tc>
        <w:tc>
          <w:tcPr>
            <w:tcW w:w="6199" w:type="dxa"/>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tcPr>
          <w:p w14:paraId="1955D76B" w14:textId="6248C91E" w:rsidR="00085A73" w:rsidRPr="00085A73" w:rsidRDefault="00085A73" w:rsidP="00085A73">
            <w:pPr>
              <w:widowControl w:val="0"/>
              <w:autoSpaceDE w:val="0"/>
              <w:autoSpaceDN w:val="0"/>
              <w:spacing w:line="276" w:lineRule="auto"/>
              <w:ind w:left="100"/>
              <w:rPr>
                <w:rFonts w:eastAsia="Arial" w:cs="Arial"/>
                <w:w w:val="105"/>
              </w:rPr>
            </w:pPr>
            <w:r w:rsidRPr="66A72B70">
              <w:rPr>
                <w:rFonts w:eastAsia="Arial" w:cs="Arial"/>
                <w:w w:val="105"/>
              </w:rPr>
              <w:t>Kunde</w:t>
            </w:r>
            <w:r w:rsidRPr="66A72B70">
              <w:rPr>
                <w:rFonts w:eastAsia="Arial" w:cs="Arial"/>
              </w:rPr>
              <w:t xml:space="preserve"> er den part </w:t>
            </w:r>
            <w:r w:rsidR="181C3D90" w:rsidRPr="66A72B70">
              <w:rPr>
                <w:rFonts w:eastAsia="Arial" w:cs="Arial"/>
              </w:rPr>
              <w:t xml:space="preserve">angitt som Kunde på Rammeavtalens forside, og </w:t>
            </w:r>
            <w:r w:rsidRPr="66A72B70">
              <w:rPr>
                <w:rFonts w:eastAsia="Arial" w:cs="Arial"/>
              </w:rPr>
              <w:t xml:space="preserve">som inngår </w:t>
            </w:r>
            <w:r w:rsidR="00020C74" w:rsidRPr="66A72B70">
              <w:rPr>
                <w:rFonts w:eastAsia="Arial" w:cs="Arial"/>
              </w:rPr>
              <w:t>R</w:t>
            </w:r>
            <w:r w:rsidRPr="66A72B70">
              <w:rPr>
                <w:rFonts w:eastAsia="Arial" w:cs="Arial"/>
              </w:rPr>
              <w:t xml:space="preserve">ammeavtalen med </w:t>
            </w:r>
            <w:r w:rsidR="00020C74" w:rsidRPr="66A72B70">
              <w:rPr>
                <w:rFonts w:eastAsia="Arial" w:cs="Arial"/>
              </w:rPr>
              <w:t>L</w:t>
            </w:r>
            <w:r w:rsidRPr="66A72B70">
              <w:rPr>
                <w:rFonts w:eastAsia="Arial" w:cs="Arial"/>
              </w:rPr>
              <w:t xml:space="preserve">everandøren og har rett til å foreta avrop i henhold til </w:t>
            </w:r>
            <w:r w:rsidR="00020C74" w:rsidRPr="66A72B70">
              <w:rPr>
                <w:rFonts w:eastAsia="Arial" w:cs="Arial"/>
              </w:rPr>
              <w:t>A</w:t>
            </w:r>
            <w:r w:rsidRPr="66A72B70">
              <w:rPr>
                <w:rFonts w:eastAsia="Arial" w:cs="Arial"/>
              </w:rPr>
              <w:t>vtalen</w:t>
            </w:r>
            <w:r w:rsidR="259B38D7" w:rsidRPr="66A72B70">
              <w:rPr>
                <w:rFonts w:eastAsia="Arial" w:cs="Arial"/>
              </w:rPr>
              <w:t>, altså Skatteetaten</w:t>
            </w:r>
            <w:r w:rsidRPr="66A72B70">
              <w:rPr>
                <w:rFonts w:eastAsia="Arial" w:cs="Arial"/>
              </w:rPr>
              <w:t>.</w:t>
            </w:r>
            <w:r w:rsidR="005F0911">
              <w:rPr>
                <w:rFonts w:eastAsia="Arial" w:cs="Arial"/>
              </w:rPr>
              <w:t xml:space="preserve"> Synonymt med «Oppdragsgiver»</w:t>
            </w:r>
            <w:r w:rsidR="0034051F">
              <w:rPr>
                <w:rFonts w:eastAsia="Arial" w:cs="Arial"/>
              </w:rPr>
              <w:t xml:space="preserve"> og «Skatteetaten».</w:t>
            </w:r>
          </w:p>
        </w:tc>
      </w:tr>
      <w:tr w:rsidR="00085A73" w:rsidRPr="00085A73" w14:paraId="55F40FE0" w14:textId="77777777" w:rsidTr="00F50F64">
        <w:trPr>
          <w:trHeight w:val="375"/>
        </w:trPr>
        <w:tc>
          <w:tcPr>
            <w:tcW w:w="2465" w:type="dxa"/>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tcPr>
          <w:p w14:paraId="67C3C9C9" w14:textId="77777777" w:rsidR="00085A73" w:rsidRPr="00085A73" w:rsidRDefault="00085A73" w:rsidP="00085A73">
            <w:pPr>
              <w:widowControl w:val="0"/>
              <w:autoSpaceDE w:val="0"/>
              <w:autoSpaceDN w:val="0"/>
              <w:spacing w:line="276" w:lineRule="auto"/>
              <w:ind w:left="100"/>
              <w:rPr>
                <w:rFonts w:eastAsia="Arial" w:cs="Arial"/>
                <w:szCs w:val="22"/>
              </w:rPr>
            </w:pPr>
            <w:r w:rsidRPr="00085A73">
              <w:rPr>
                <w:rFonts w:eastAsia="Arial" w:cs="Arial"/>
                <w:szCs w:val="22"/>
              </w:rPr>
              <w:t>Leverandør</w:t>
            </w:r>
          </w:p>
        </w:tc>
        <w:tc>
          <w:tcPr>
            <w:tcW w:w="6199" w:type="dxa"/>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tcPr>
          <w:p w14:paraId="5D20FF6E" w14:textId="36759DA6" w:rsidR="00085A73" w:rsidRPr="00085A73" w:rsidRDefault="00085A73" w:rsidP="00085A73">
            <w:pPr>
              <w:widowControl w:val="0"/>
              <w:autoSpaceDE w:val="0"/>
              <w:autoSpaceDN w:val="0"/>
              <w:spacing w:line="276" w:lineRule="auto"/>
              <w:ind w:left="100"/>
              <w:rPr>
                <w:rFonts w:eastAsia="Arial" w:cs="Arial"/>
                <w:w w:val="105"/>
              </w:rPr>
            </w:pPr>
            <w:r w:rsidRPr="66A72B70">
              <w:rPr>
                <w:rFonts w:eastAsia="Arial" w:cs="Arial"/>
                <w:w w:val="105"/>
              </w:rPr>
              <w:t>Leverandør er den part</w:t>
            </w:r>
            <w:r w:rsidRPr="66A72B70">
              <w:rPr>
                <w:rFonts w:eastAsia="Arial" w:cs="Arial"/>
              </w:rPr>
              <w:t xml:space="preserve"> </w:t>
            </w:r>
            <w:r w:rsidR="2E0575AA" w:rsidRPr="66A72B70">
              <w:rPr>
                <w:rFonts w:eastAsia="Arial" w:cs="Arial"/>
              </w:rPr>
              <w:t>angitt som Leverandør på Rammeavtalens forside, og</w:t>
            </w:r>
            <w:r w:rsidRPr="66A72B70">
              <w:rPr>
                <w:rFonts w:eastAsia="Arial" w:cs="Arial"/>
              </w:rPr>
              <w:t xml:space="preserve"> som forplikter seg til å levere tjenester i henhold til rammeavtalen og avropskontrakter inngått under denne. </w:t>
            </w:r>
          </w:p>
        </w:tc>
      </w:tr>
      <w:tr w:rsidR="00085A73" w:rsidRPr="00085A73" w14:paraId="4318BE0E" w14:textId="77777777" w:rsidTr="00F50F64">
        <w:trPr>
          <w:trHeight w:val="375"/>
        </w:trPr>
        <w:tc>
          <w:tcPr>
            <w:tcW w:w="2465" w:type="dxa"/>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tcPr>
          <w:p w14:paraId="0F11FA51" w14:textId="77777777" w:rsidR="00085A73" w:rsidRPr="00085A73" w:rsidRDefault="00085A73" w:rsidP="00085A73">
            <w:pPr>
              <w:widowControl w:val="0"/>
              <w:autoSpaceDE w:val="0"/>
              <w:autoSpaceDN w:val="0"/>
              <w:spacing w:line="276" w:lineRule="auto"/>
              <w:ind w:left="100"/>
              <w:rPr>
                <w:rFonts w:eastAsia="Arial" w:cs="Arial"/>
                <w:szCs w:val="22"/>
              </w:rPr>
            </w:pPr>
            <w:r w:rsidRPr="00085A73">
              <w:rPr>
                <w:rFonts w:eastAsia="Arial" w:cs="Arial"/>
                <w:szCs w:val="22"/>
              </w:rPr>
              <w:t>Avrop</w:t>
            </w:r>
          </w:p>
        </w:tc>
        <w:tc>
          <w:tcPr>
            <w:tcW w:w="6199" w:type="dxa"/>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tcPr>
          <w:p w14:paraId="3FBCA528" w14:textId="20CCBB0A" w:rsidR="00122DC8" w:rsidRPr="007823C8" w:rsidRDefault="00EC4845" w:rsidP="007823C8">
            <w:pPr>
              <w:spacing w:after="160" w:line="259" w:lineRule="auto"/>
            </w:pPr>
            <w:r w:rsidRPr="00BE11D4">
              <w:t xml:space="preserve">Kundens uttak av tjenester under </w:t>
            </w:r>
            <w:r w:rsidR="2004A588">
              <w:t>R</w:t>
            </w:r>
            <w:r w:rsidRPr="00BE11D4">
              <w:t xml:space="preserve">ammeavtalen. Avrop skjer etter den avropsmekanismen som gjelder for den aktuelle delkontrakten, jf. punkt 2.1 og bilag </w:t>
            </w:r>
            <w:r>
              <w:t>3</w:t>
            </w:r>
            <w:r w:rsidRPr="00BE11D4">
              <w:t>.</w:t>
            </w:r>
          </w:p>
        </w:tc>
      </w:tr>
      <w:tr w:rsidR="00085A73" w:rsidRPr="00085A73" w14:paraId="15F98B34" w14:textId="77777777" w:rsidTr="00F50F64">
        <w:trPr>
          <w:trHeight w:val="375"/>
        </w:trPr>
        <w:tc>
          <w:tcPr>
            <w:tcW w:w="2465" w:type="dxa"/>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tcPr>
          <w:p w14:paraId="3B16E58A" w14:textId="77777777" w:rsidR="00085A73" w:rsidRPr="00085A73" w:rsidRDefault="00085A73" w:rsidP="00085A73">
            <w:pPr>
              <w:widowControl w:val="0"/>
              <w:autoSpaceDE w:val="0"/>
              <w:autoSpaceDN w:val="0"/>
              <w:spacing w:line="276" w:lineRule="auto"/>
              <w:ind w:left="100"/>
              <w:rPr>
                <w:rFonts w:eastAsia="Arial" w:cs="Arial"/>
                <w:szCs w:val="22"/>
              </w:rPr>
            </w:pPr>
            <w:r w:rsidRPr="00085A73">
              <w:rPr>
                <w:rFonts w:eastAsia="Arial" w:cs="Arial"/>
                <w:szCs w:val="22"/>
              </w:rPr>
              <w:t>Bestilling</w:t>
            </w:r>
          </w:p>
        </w:tc>
        <w:tc>
          <w:tcPr>
            <w:tcW w:w="6199" w:type="dxa"/>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tcPr>
          <w:p w14:paraId="7870AF14" w14:textId="1275265C" w:rsidR="009333FF" w:rsidRPr="00682F91" w:rsidRDefault="000868BF" w:rsidP="00682F91">
            <w:pPr>
              <w:spacing w:after="160" w:line="259" w:lineRule="auto"/>
            </w:pPr>
            <w:r w:rsidRPr="00BE11D4">
              <w:t>Kundens skriftlige bestilling til valgt leverandør etter at tildeling har skjedd. Bestilling danner grunnlag for avropskontrakten.</w:t>
            </w:r>
          </w:p>
        </w:tc>
      </w:tr>
      <w:tr w:rsidR="00085A73" w:rsidRPr="00085A73" w14:paraId="3405480F" w14:textId="77777777" w:rsidTr="00F50F64">
        <w:trPr>
          <w:trHeight w:val="375"/>
        </w:trPr>
        <w:tc>
          <w:tcPr>
            <w:tcW w:w="2465" w:type="dxa"/>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tcPr>
          <w:p w14:paraId="215E03F6" w14:textId="77777777" w:rsidR="00085A73" w:rsidRPr="00085A73" w:rsidRDefault="00085A73" w:rsidP="00085A73">
            <w:pPr>
              <w:widowControl w:val="0"/>
              <w:autoSpaceDE w:val="0"/>
              <w:autoSpaceDN w:val="0"/>
              <w:spacing w:line="276" w:lineRule="auto"/>
              <w:ind w:left="100"/>
              <w:rPr>
                <w:rFonts w:eastAsia="Arial" w:cs="Arial"/>
                <w:szCs w:val="22"/>
              </w:rPr>
            </w:pPr>
            <w:r w:rsidRPr="00085A73">
              <w:rPr>
                <w:rFonts w:eastAsia="Arial" w:cs="Arial"/>
                <w:szCs w:val="22"/>
              </w:rPr>
              <w:t>Avropskontrakt</w:t>
            </w:r>
          </w:p>
        </w:tc>
        <w:tc>
          <w:tcPr>
            <w:tcW w:w="6199" w:type="dxa"/>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tcPr>
          <w:p w14:paraId="2ECAC571" w14:textId="15BE9669" w:rsidR="000868BF" w:rsidRPr="00085A73" w:rsidRDefault="00085A73" w:rsidP="004460CF">
            <w:pPr>
              <w:widowControl w:val="0"/>
              <w:autoSpaceDE w:val="0"/>
              <w:autoSpaceDN w:val="0"/>
              <w:spacing w:line="276" w:lineRule="auto"/>
              <w:rPr>
                <w:rFonts w:eastAsia="Arial" w:cs="Arial"/>
                <w:w w:val="105"/>
                <w:szCs w:val="22"/>
              </w:rPr>
            </w:pPr>
            <w:r w:rsidRPr="00085A73">
              <w:rPr>
                <w:rFonts w:eastAsia="Arial" w:cs="Arial"/>
                <w:szCs w:val="22"/>
              </w:rPr>
              <w:t>Betegnelsen på avtalen som blir inngått på grunnlag av et Avrop eller Bestilling på Rammeavtalen. Ikke et fysisk dokument.</w:t>
            </w:r>
          </w:p>
        </w:tc>
      </w:tr>
      <w:tr w:rsidR="00085A73" w:rsidRPr="00085A73" w14:paraId="3E7B8CCC" w14:textId="77777777" w:rsidTr="00F50F64">
        <w:trPr>
          <w:trHeight w:val="375"/>
        </w:trPr>
        <w:tc>
          <w:tcPr>
            <w:tcW w:w="2465" w:type="dxa"/>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tcPr>
          <w:p w14:paraId="49AA3047" w14:textId="77777777" w:rsidR="00085A73" w:rsidRPr="00085A73" w:rsidRDefault="00085A73" w:rsidP="00085A73">
            <w:pPr>
              <w:widowControl w:val="0"/>
              <w:autoSpaceDE w:val="0"/>
              <w:autoSpaceDN w:val="0"/>
              <w:spacing w:line="276" w:lineRule="auto"/>
              <w:ind w:left="100"/>
              <w:rPr>
                <w:rFonts w:eastAsia="Arial" w:cs="Arial"/>
                <w:szCs w:val="22"/>
              </w:rPr>
            </w:pPr>
            <w:r w:rsidRPr="00085A73">
              <w:rPr>
                <w:rFonts w:eastAsia="Arial" w:cs="Arial"/>
                <w:szCs w:val="22"/>
              </w:rPr>
              <w:t>Leveransen</w:t>
            </w:r>
          </w:p>
        </w:tc>
        <w:tc>
          <w:tcPr>
            <w:tcW w:w="6199" w:type="dxa"/>
            <w:tcBorders>
              <w:top w:val="outset" w:sz="6" w:space="0" w:color="auto"/>
              <w:left w:val="outset" w:sz="6" w:space="0" w:color="auto"/>
              <w:bottom w:val="outset" w:sz="6" w:space="0" w:color="auto"/>
              <w:right w:val="outset" w:sz="6" w:space="0" w:color="auto"/>
            </w:tcBorders>
            <w:shd w:val="clear" w:color="auto" w:fill="FFFFFF" w:themeFill="background1"/>
            <w:tcMar>
              <w:top w:w="45" w:type="dxa"/>
              <w:left w:w="45" w:type="dxa"/>
              <w:bottom w:w="45" w:type="dxa"/>
              <w:right w:w="45" w:type="dxa"/>
            </w:tcMar>
          </w:tcPr>
          <w:p w14:paraId="210B02EA" w14:textId="6C05AA7E" w:rsidR="00085A73" w:rsidRPr="00085A73" w:rsidRDefault="00085A73" w:rsidP="00085A73">
            <w:pPr>
              <w:widowControl w:val="0"/>
              <w:autoSpaceDE w:val="0"/>
              <w:autoSpaceDN w:val="0"/>
              <w:spacing w:line="276" w:lineRule="auto"/>
              <w:ind w:left="100"/>
              <w:rPr>
                <w:rFonts w:eastAsia="Arial" w:cs="Arial"/>
                <w:szCs w:val="22"/>
              </w:rPr>
            </w:pPr>
            <w:r w:rsidRPr="00085A73">
              <w:rPr>
                <w:rFonts w:eastAsia="Arial" w:cs="Arial"/>
                <w:szCs w:val="22"/>
              </w:rPr>
              <w:t>Leverandørens samlede forpliktelser i</w:t>
            </w:r>
            <w:r w:rsidR="00711BB2">
              <w:rPr>
                <w:rFonts w:eastAsia="Arial" w:cs="Arial"/>
                <w:szCs w:val="22"/>
              </w:rPr>
              <w:t xml:space="preserve"> henhold til</w:t>
            </w:r>
            <w:r w:rsidRPr="00085A73">
              <w:rPr>
                <w:rFonts w:eastAsia="Arial" w:cs="Arial"/>
                <w:szCs w:val="22"/>
              </w:rPr>
              <w:t xml:space="preserve"> Avropskontrakten. Forpliktelsene kan omfatte både leveranse av varer og tjenester.</w:t>
            </w:r>
          </w:p>
        </w:tc>
      </w:tr>
    </w:tbl>
    <w:p w14:paraId="39D7BC86" w14:textId="77777777" w:rsidR="00085A73" w:rsidRDefault="00085A73" w:rsidP="00085A73"/>
    <w:p w14:paraId="755E9710" w14:textId="16DF5BCC" w:rsidR="0068518F" w:rsidRPr="00085A73" w:rsidRDefault="20BC4B46" w:rsidP="00085A73">
      <w:r>
        <w:t>For øvrige definisjoner vises til Bilag 1 punkt 1.1.</w:t>
      </w:r>
    </w:p>
    <w:p w14:paraId="337A2CB7" w14:textId="56E0FEBD" w:rsidR="66A72B70" w:rsidRDefault="66A72B70"/>
    <w:p w14:paraId="5626B3D1" w14:textId="0651E3BE" w:rsidR="006E5C33" w:rsidRPr="00437321" w:rsidRDefault="006E5C33" w:rsidP="002E4EEA">
      <w:pPr>
        <w:pStyle w:val="Heading2"/>
        <w:numPr>
          <w:ilvl w:val="1"/>
          <w:numId w:val="3"/>
        </w:numPr>
        <w:spacing w:line="276" w:lineRule="auto"/>
        <w:rPr>
          <w:rFonts w:ascii="Arial" w:hAnsi="Arial" w:cs="Arial"/>
          <w:b/>
          <w:bCs/>
          <w:color w:val="auto"/>
          <w:sz w:val="24"/>
          <w:szCs w:val="24"/>
        </w:rPr>
      </w:pPr>
      <w:bookmarkStart w:id="4" w:name="_Toc239857476"/>
      <w:r w:rsidRPr="00437321">
        <w:rPr>
          <w:rFonts w:ascii="Arial" w:hAnsi="Arial" w:cs="Arial"/>
          <w:b/>
          <w:bCs/>
          <w:color w:val="auto"/>
          <w:sz w:val="24"/>
          <w:szCs w:val="24"/>
        </w:rPr>
        <w:t>Formål og omfang</w:t>
      </w:r>
      <w:bookmarkEnd w:id="4"/>
    </w:p>
    <w:p w14:paraId="3759C06F" w14:textId="51DD2CA4" w:rsidR="00714904" w:rsidRPr="00714904" w:rsidRDefault="00714904" w:rsidP="00714904">
      <w:pPr>
        <w:spacing w:line="276" w:lineRule="auto"/>
        <w:rPr>
          <w:rFonts w:cs="Arial"/>
          <w:szCs w:val="22"/>
        </w:rPr>
      </w:pPr>
      <w:r w:rsidRPr="00714904">
        <w:rPr>
          <w:rFonts w:cs="Arial"/>
          <w:szCs w:val="22"/>
        </w:rPr>
        <w:t xml:space="preserve">Denne avtalen er en rammeavtale (Avtalen) mellom Kunden og Leverandøren om leveranse av tjenester som er </w:t>
      </w:r>
      <w:r w:rsidRPr="006970BA">
        <w:rPr>
          <w:rFonts w:cs="Arial"/>
          <w:szCs w:val="22"/>
        </w:rPr>
        <w:t>beskrevet i bilag 1 og 2. Avtalen</w:t>
      </w:r>
      <w:r w:rsidRPr="00714904">
        <w:rPr>
          <w:rFonts w:cs="Arial"/>
          <w:szCs w:val="22"/>
        </w:rPr>
        <w:t xml:space="preserve"> gir Kunden rett, men ingen plikt til å inngå kontrakter om leveranser (Avropskontrakt) innenfor Avtalen. Leverandørens samlede forpliktelser i</w:t>
      </w:r>
      <w:r>
        <w:rPr>
          <w:rFonts w:cs="Arial"/>
          <w:szCs w:val="22"/>
        </w:rPr>
        <w:t xml:space="preserve"> henhold til</w:t>
      </w:r>
      <w:r w:rsidRPr="00714904">
        <w:rPr>
          <w:rFonts w:cs="Arial"/>
          <w:szCs w:val="22"/>
        </w:rPr>
        <w:t xml:space="preserve"> Avropskontrakten omtales som Leveransen.</w:t>
      </w:r>
    </w:p>
    <w:p w14:paraId="09382E9B" w14:textId="77777777" w:rsidR="00714904" w:rsidRPr="00714904" w:rsidRDefault="00714904" w:rsidP="00714904">
      <w:pPr>
        <w:spacing w:line="276" w:lineRule="auto"/>
        <w:rPr>
          <w:rFonts w:cs="Arial"/>
          <w:szCs w:val="22"/>
        </w:rPr>
      </w:pPr>
    </w:p>
    <w:p w14:paraId="0D419D7B" w14:textId="2B05830E" w:rsidR="00714904" w:rsidRDefault="00714904" w:rsidP="00714904">
      <w:pPr>
        <w:spacing w:line="276" w:lineRule="auto"/>
        <w:rPr>
          <w:rFonts w:cs="Arial"/>
          <w:szCs w:val="22"/>
        </w:rPr>
      </w:pPr>
      <w:r w:rsidRPr="00714904">
        <w:rPr>
          <w:rFonts w:cs="Arial"/>
          <w:szCs w:val="22"/>
        </w:rPr>
        <w:t>Kunden er ikke forpliktet til å bestille et bestemt omfang tjenester i avtaleperioden. Avtalen er ikke-eksklusiv.</w:t>
      </w:r>
      <w:r w:rsidR="00D20C81">
        <w:rPr>
          <w:rFonts w:cs="Arial"/>
          <w:szCs w:val="22"/>
        </w:rPr>
        <w:t xml:space="preserve"> </w:t>
      </w:r>
      <w:r w:rsidR="00D20C81" w:rsidRPr="00D20C81">
        <w:rPr>
          <w:rFonts w:cs="Arial"/>
          <w:szCs w:val="22"/>
        </w:rPr>
        <w:t>Rammeavtalen vil ikke gi Leverandøren en eksklusiv rett til å levere leveringsomfanget.</w:t>
      </w:r>
      <w:r w:rsidR="00D20C81" w:rsidRPr="00D20C81">
        <w:rPr>
          <w:rFonts w:cs="Arial"/>
          <w:b/>
          <w:bCs/>
          <w:szCs w:val="22"/>
        </w:rPr>
        <w:t> </w:t>
      </w:r>
      <w:r w:rsidR="00271030">
        <w:rPr>
          <w:rFonts w:cs="Arial"/>
          <w:szCs w:val="22"/>
        </w:rPr>
        <w:t>Kunden</w:t>
      </w:r>
      <w:r w:rsidR="00D20C81" w:rsidRPr="00D20C81">
        <w:rPr>
          <w:rFonts w:cs="Arial"/>
          <w:szCs w:val="22"/>
        </w:rPr>
        <w:t xml:space="preserve"> forbeholder seg således retten til å inngå avtaler med andre enn Leverandøren der dette er hensiktsmessig. </w:t>
      </w:r>
    </w:p>
    <w:p w14:paraId="0F3CDE41" w14:textId="77777777" w:rsidR="0068518F" w:rsidRDefault="0068518F" w:rsidP="00714904">
      <w:pPr>
        <w:spacing w:line="276" w:lineRule="auto"/>
        <w:rPr>
          <w:rFonts w:cs="Arial"/>
          <w:szCs w:val="22"/>
        </w:rPr>
      </w:pPr>
    </w:p>
    <w:p w14:paraId="43433B4F" w14:textId="77777777" w:rsidR="00964925" w:rsidRPr="00714904" w:rsidRDefault="00964925" w:rsidP="00714904">
      <w:pPr>
        <w:spacing w:line="276" w:lineRule="auto"/>
        <w:rPr>
          <w:rFonts w:cs="Arial"/>
          <w:szCs w:val="22"/>
        </w:rPr>
      </w:pPr>
    </w:p>
    <w:p w14:paraId="5AE13530" w14:textId="0C7682BF" w:rsidR="006E5C33" w:rsidRPr="00FB0EA0" w:rsidRDefault="006E5C33" w:rsidP="002E4EEA">
      <w:pPr>
        <w:pStyle w:val="Heading2"/>
        <w:numPr>
          <w:ilvl w:val="1"/>
          <w:numId w:val="3"/>
        </w:numPr>
        <w:spacing w:line="276" w:lineRule="auto"/>
        <w:rPr>
          <w:rFonts w:ascii="Arial" w:hAnsi="Arial" w:cs="Arial"/>
          <w:b/>
          <w:bCs/>
          <w:color w:val="auto"/>
          <w:sz w:val="24"/>
          <w:szCs w:val="24"/>
        </w:rPr>
      </w:pPr>
      <w:bookmarkStart w:id="5" w:name="_Toc239857477"/>
      <w:r w:rsidRPr="00FB0EA0">
        <w:rPr>
          <w:rFonts w:ascii="Arial" w:hAnsi="Arial" w:cs="Arial"/>
          <w:b/>
          <w:bCs/>
          <w:color w:val="auto"/>
          <w:sz w:val="24"/>
          <w:szCs w:val="24"/>
        </w:rPr>
        <w:t>Varighet</w:t>
      </w:r>
      <w:bookmarkEnd w:id="5"/>
    </w:p>
    <w:p w14:paraId="50987E64" w14:textId="1785474E" w:rsidR="00964925" w:rsidRPr="00964925" w:rsidRDefault="00E210AE" w:rsidP="002E16FE">
      <w:pPr>
        <w:spacing w:line="276" w:lineRule="auto"/>
        <w:rPr>
          <w:rFonts w:cs="Arial"/>
          <w:szCs w:val="22"/>
        </w:rPr>
      </w:pPr>
      <w:r>
        <w:rPr>
          <w:rFonts w:cs="Arial"/>
          <w:szCs w:val="22"/>
        </w:rPr>
        <w:t>A</w:t>
      </w:r>
      <w:r w:rsidR="00CA4450">
        <w:rPr>
          <w:rFonts w:cs="Arial"/>
          <w:szCs w:val="22"/>
        </w:rPr>
        <w:t>v</w:t>
      </w:r>
      <w:r w:rsidR="00964925" w:rsidRPr="00964925">
        <w:rPr>
          <w:rFonts w:cs="Arial"/>
          <w:szCs w:val="22"/>
        </w:rPr>
        <w:t xml:space="preserve">talen gjelder </w:t>
      </w:r>
      <w:r>
        <w:rPr>
          <w:rFonts w:cs="Arial"/>
          <w:szCs w:val="22"/>
        </w:rPr>
        <w:t xml:space="preserve">fra </w:t>
      </w:r>
      <w:r w:rsidR="00CA4450">
        <w:rPr>
          <w:rFonts w:cs="Arial"/>
          <w:szCs w:val="22"/>
        </w:rPr>
        <w:t xml:space="preserve">det tidspunkt som er angitt på </w:t>
      </w:r>
      <w:r>
        <w:rPr>
          <w:rFonts w:cs="Arial"/>
          <w:szCs w:val="22"/>
        </w:rPr>
        <w:t>A</w:t>
      </w:r>
      <w:r w:rsidR="00920B74">
        <w:rPr>
          <w:rFonts w:cs="Arial"/>
          <w:szCs w:val="22"/>
        </w:rPr>
        <w:t xml:space="preserve">vtalens forside (ikrafttredelsestidspunkt) og i 2 (to) år. </w:t>
      </w:r>
      <w:r w:rsidR="00964925" w:rsidRPr="00964925">
        <w:rPr>
          <w:rFonts w:cs="Arial"/>
          <w:szCs w:val="22"/>
        </w:rPr>
        <w:t xml:space="preserve">Kunden har rett til å forlenge </w:t>
      </w:r>
      <w:r>
        <w:rPr>
          <w:rFonts w:cs="Arial"/>
          <w:szCs w:val="22"/>
        </w:rPr>
        <w:t>Avtalen</w:t>
      </w:r>
      <w:r w:rsidR="00964925" w:rsidRPr="00964925">
        <w:rPr>
          <w:rFonts w:cs="Arial"/>
          <w:szCs w:val="22"/>
        </w:rPr>
        <w:t xml:space="preserve"> med ytterligere </w:t>
      </w:r>
      <w:r w:rsidR="00E83F51">
        <w:rPr>
          <w:rFonts w:cs="Arial"/>
          <w:szCs w:val="22"/>
        </w:rPr>
        <w:t>ett år</w:t>
      </w:r>
      <w:r w:rsidR="00964925" w:rsidRPr="00964925">
        <w:rPr>
          <w:rFonts w:cs="Arial"/>
          <w:szCs w:val="22"/>
        </w:rPr>
        <w:t xml:space="preserve"> av gangen inntil </w:t>
      </w:r>
      <w:r w:rsidR="00E83F51">
        <w:rPr>
          <w:rFonts w:cs="Arial"/>
          <w:szCs w:val="22"/>
        </w:rPr>
        <w:t>2</w:t>
      </w:r>
      <w:r w:rsidR="00964925" w:rsidRPr="00964925">
        <w:rPr>
          <w:rFonts w:cs="Arial"/>
          <w:szCs w:val="22"/>
        </w:rPr>
        <w:t xml:space="preserve"> ganger</w:t>
      </w:r>
      <w:r w:rsidR="0050248D">
        <w:rPr>
          <w:rFonts w:cs="Arial"/>
          <w:szCs w:val="22"/>
        </w:rPr>
        <w:t xml:space="preserve">. </w:t>
      </w:r>
    </w:p>
    <w:p w14:paraId="0535AE74" w14:textId="77777777" w:rsidR="00964925" w:rsidRPr="00964925" w:rsidRDefault="00964925" w:rsidP="002E16FE">
      <w:pPr>
        <w:spacing w:line="276" w:lineRule="auto"/>
        <w:rPr>
          <w:rFonts w:cs="Arial"/>
          <w:szCs w:val="22"/>
        </w:rPr>
      </w:pPr>
    </w:p>
    <w:p w14:paraId="126E3BB0" w14:textId="1224355B" w:rsidR="00E04882" w:rsidRPr="00E04882" w:rsidRDefault="00E04882" w:rsidP="00E04882">
      <w:pPr>
        <w:spacing w:line="276" w:lineRule="auto"/>
        <w:rPr>
          <w:rFonts w:cs="Arial"/>
          <w:szCs w:val="22"/>
        </w:rPr>
      </w:pPr>
      <w:r w:rsidRPr="008E0EC4">
        <w:rPr>
          <w:rFonts w:cs="Arial"/>
          <w:szCs w:val="22"/>
        </w:rPr>
        <w:t>Opsjon på forlengelse skjer automatisk med mindre Skatteetaten varsler om at opsjon ikke benyttes 3 måneder før oppstart av nytt opsjonsår.</w:t>
      </w:r>
    </w:p>
    <w:p w14:paraId="77724FBC" w14:textId="29F49D17" w:rsidR="00964925" w:rsidRPr="00964925" w:rsidRDefault="00964925" w:rsidP="002E16FE">
      <w:pPr>
        <w:spacing w:line="276" w:lineRule="auto"/>
        <w:rPr>
          <w:rFonts w:cs="Arial"/>
          <w:szCs w:val="22"/>
        </w:rPr>
      </w:pPr>
    </w:p>
    <w:p w14:paraId="36CA0F48" w14:textId="326851FE" w:rsidR="00964925" w:rsidRDefault="00964925" w:rsidP="002E16FE">
      <w:pPr>
        <w:spacing w:line="276" w:lineRule="auto"/>
        <w:rPr>
          <w:rFonts w:cs="Arial"/>
          <w:szCs w:val="22"/>
        </w:rPr>
      </w:pPr>
      <w:r w:rsidRPr="00964925">
        <w:rPr>
          <w:rFonts w:cs="Arial"/>
          <w:szCs w:val="22"/>
        </w:rPr>
        <w:t>Avrop, heretter omtalt som "bestilling", kan gjennomføres i hele Avtalens periode. Avtalens bestemmelser gjelder fullt ut for den enkelte Avropskontrakt uavhengig av Avtalens varighet.</w:t>
      </w:r>
    </w:p>
    <w:p w14:paraId="37B092F6" w14:textId="77777777" w:rsidR="00964925" w:rsidRDefault="00964925" w:rsidP="00964925">
      <w:pPr>
        <w:spacing w:line="276" w:lineRule="auto"/>
        <w:rPr>
          <w:rFonts w:cs="Arial"/>
          <w:szCs w:val="22"/>
        </w:rPr>
      </w:pPr>
    </w:p>
    <w:p w14:paraId="718C0F13" w14:textId="77777777" w:rsidR="0068518F" w:rsidRPr="00964925" w:rsidRDefault="0068518F" w:rsidP="00964925">
      <w:pPr>
        <w:spacing w:line="276" w:lineRule="auto"/>
        <w:rPr>
          <w:rFonts w:cs="Arial"/>
          <w:szCs w:val="22"/>
        </w:rPr>
      </w:pPr>
    </w:p>
    <w:p w14:paraId="626DF46B" w14:textId="5C2F1609" w:rsidR="00813BF8" w:rsidRPr="00FB0EA0" w:rsidRDefault="00813BF8" w:rsidP="002E4EEA">
      <w:pPr>
        <w:pStyle w:val="Heading2"/>
        <w:numPr>
          <w:ilvl w:val="1"/>
          <w:numId w:val="3"/>
        </w:numPr>
        <w:spacing w:line="276" w:lineRule="auto"/>
        <w:rPr>
          <w:rFonts w:ascii="Arial" w:hAnsi="Arial" w:cs="Arial"/>
          <w:b/>
          <w:bCs/>
          <w:color w:val="auto"/>
          <w:sz w:val="24"/>
          <w:szCs w:val="24"/>
        </w:rPr>
      </w:pPr>
      <w:bookmarkStart w:id="6" w:name="_Toc239857478"/>
      <w:r w:rsidRPr="00FB0EA0">
        <w:rPr>
          <w:rFonts w:ascii="Arial" w:hAnsi="Arial" w:cs="Arial"/>
          <w:b/>
          <w:bCs/>
          <w:color w:val="auto"/>
          <w:sz w:val="24"/>
          <w:szCs w:val="24"/>
        </w:rPr>
        <w:t>Oppsigelse</w:t>
      </w:r>
      <w:bookmarkEnd w:id="6"/>
    </w:p>
    <w:p w14:paraId="4158A009" w14:textId="295B33D2" w:rsidR="00D16DEF" w:rsidRDefault="00D16DEF" w:rsidP="00D16DEF">
      <w:pPr>
        <w:spacing w:line="276" w:lineRule="auto"/>
        <w:rPr>
          <w:rFonts w:cs="Arial"/>
          <w:szCs w:val="22"/>
        </w:rPr>
      </w:pPr>
      <w:r w:rsidRPr="00D16DEF">
        <w:rPr>
          <w:rFonts w:cs="Arial"/>
          <w:szCs w:val="22"/>
        </w:rPr>
        <w:t>Avtalen kan sies opp av Kunden med seks måneders skriftlig varsel.</w:t>
      </w:r>
    </w:p>
    <w:p w14:paraId="1DAC55C4" w14:textId="77777777" w:rsidR="00D16DEF" w:rsidRDefault="00D16DEF" w:rsidP="00D16DEF">
      <w:pPr>
        <w:spacing w:line="276" w:lineRule="auto"/>
        <w:rPr>
          <w:rFonts w:cs="Arial"/>
          <w:szCs w:val="22"/>
        </w:rPr>
      </w:pPr>
    </w:p>
    <w:p w14:paraId="6A3ADCE3" w14:textId="77777777" w:rsidR="0068518F" w:rsidRPr="00D16DEF" w:rsidRDefault="0068518F" w:rsidP="00D16DEF">
      <w:pPr>
        <w:spacing w:line="276" w:lineRule="auto"/>
        <w:rPr>
          <w:rFonts w:cs="Arial"/>
          <w:szCs w:val="22"/>
        </w:rPr>
      </w:pPr>
    </w:p>
    <w:p w14:paraId="18AB94BA" w14:textId="45EFE02A" w:rsidR="00813BF8" w:rsidRPr="00FB0EA0" w:rsidRDefault="00813BF8" w:rsidP="002E4EEA">
      <w:pPr>
        <w:pStyle w:val="Heading2"/>
        <w:numPr>
          <w:ilvl w:val="1"/>
          <w:numId w:val="3"/>
        </w:numPr>
        <w:spacing w:line="276" w:lineRule="auto"/>
        <w:rPr>
          <w:rFonts w:ascii="Arial" w:hAnsi="Arial" w:cs="Arial"/>
          <w:b/>
          <w:bCs/>
          <w:color w:val="auto"/>
          <w:sz w:val="24"/>
          <w:szCs w:val="24"/>
        </w:rPr>
      </w:pPr>
      <w:bookmarkStart w:id="7" w:name="_Toc239857479"/>
      <w:r w:rsidRPr="00FB0EA0">
        <w:rPr>
          <w:rFonts w:ascii="Arial" w:hAnsi="Arial" w:cs="Arial"/>
          <w:b/>
          <w:bCs/>
          <w:color w:val="auto"/>
          <w:sz w:val="24"/>
          <w:szCs w:val="24"/>
        </w:rPr>
        <w:t>Bilag til Avtalen</w:t>
      </w:r>
      <w:bookmarkEnd w:id="7"/>
      <w:r w:rsidRPr="00FB0EA0">
        <w:rPr>
          <w:rFonts w:ascii="Arial" w:hAnsi="Arial" w:cs="Arial"/>
          <w:b/>
          <w:bCs/>
          <w:color w:val="auto"/>
          <w:sz w:val="24"/>
          <w:szCs w:val="24"/>
        </w:rPr>
        <w:t xml:space="preserve"> </w:t>
      </w:r>
    </w:p>
    <w:p w14:paraId="17429E85" w14:textId="0C3EBAB9" w:rsidR="002E16FE" w:rsidRPr="002E16FE" w:rsidRDefault="002E16FE" w:rsidP="002E16FE">
      <w:pPr>
        <w:spacing w:line="276" w:lineRule="auto"/>
        <w:rPr>
          <w:rFonts w:cs="Arial"/>
          <w:szCs w:val="22"/>
        </w:rPr>
      </w:pPr>
      <w:r w:rsidRPr="002E16FE">
        <w:rPr>
          <w:rFonts w:cs="Arial"/>
          <w:szCs w:val="22"/>
        </w:rPr>
        <w:t xml:space="preserve">Avtalen består av denne generelle avtaleteksten samt bilagene som er angitt nedenfor. </w:t>
      </w:r>
    </w:p>
    <w:p w14:paraId="228F2088" w14:textId="341676C9" w:rsidR="002E16FE" w:rsidRPr="002E16FE" w:rsidRDefault="002E16FE" w:rsidP="002E4EEA">
      <w:pPr>
        <w:pStyle w:val="ListParagraph"/>
        <w:numPr>
          <w:ilvl w:val="0"/>
          <w:numId w:val="5"/>
        </w:numPr>
        <w:spacing w:line="276" w:lineRule="auto"/>
        <w:rPr>
          <w:rFonts w:cs="Arial"/>
          <w:szCs w:val="22"/>
        </w:rPr>
      </w:pPr>
      <w:r w:rsidRPr="002E16FE">
        <w:rPr>
          <w:rFonts w:cs="Arial"/>
          <w:szCs w:val="22"/>
        </w:rPr>
        <w:t xml:space="preserve">Bilag 1: Kundens behov- og kravspesifikasjon </w:t>
      </w:r>
    </w:p>
    <w:p w14:paraId="72DB2BC9" w14:textId="77777777" w:rsidR="00BA3979" w:rsidRDefault="002E16FE" w:rsidP="002E4EEA">
      <w:pPr>
        <w:pStyle w:val="ListParagraph"/>
        <w:numPr>
          <w:ilvl w:val="0"/>
          <w:numId w:val="5"/>
        </w:numPr>
        <w:spacing w:line="276" w:lineRule="auto"/>
        <w:rPr>
          <w:rFonts w:cs="Arial"/>
          <w:szCs w:val="22"/>
        </w:rPr>
      </w:pPr>
      <w:r w:rsidRPr="002E16FE">
        <w:rPr>
          <w:rFonts w:cs="Arial"/>
          <w:szCs w:val="22"/>
        </w:rPr>
        <w:t xml:space="preserve">Bilag 2: </w:t>
      </w:r>
      <w:r w:rsidR="00BA3979" w:rsidRPr="002E16FE">
        <w:rPr>
          <w:rFonts w:cs="Arial"/>
          <w:szCs w:val="22"/>
        </w:rPr>
        <w:t xml:space="preserve">Leverandørens besvarelse av Kundens kravspesifikasjon </w:t>
      </w:r>
    </w:p>
    <w:p w14:paraId="234D6E8E" w14:textId="4A467BB2" w:rsidR="005146D8" w:rsidRDefault="00BA3979" w:rsidP="002E4EEA">
      <w:pPr>
        <w:pStyle w:val="ListParagraph"/>
        <w:numPr>
          <w:ilvl w:val="0"/>
          <w:numId w:val="5"/>
        </w:numPr>
        <w:spacing w:line="276" w:lineRule="auto"/>
        <w:rPr>
          <w:rFonts w:cs="Arial"/>
          <w:szCs w:val="22"/>
        </w:rPr>
      </w:pPr>
      <w:r>
        <w:rPr>
          <w:rFonts w:cs="Arial"/>
          <w:szCs w:val="22"/>
        </w:rPr>
        <w:t xml:space="preserve">Bilag 3: </w:t>
      </w:r>
      <w:r w:rsidR="00BC1277">
        <w:rPr>
          <w:rFonts w:cs="Arial"/>
          <w:szCs w:val="22"/>
        </w:rPr>
        <w:t>Prosedyre for tildeling av kontrakter innenfor avtalen</w:t>
      </w:r>
    </w:p>
    <w:p w14:paraId="38D8D089" w14:textId="7335422C" w:rsidR="002E16FE" w:rsidRPr="002E16FE" w:rsidRDefault="002E16FE" w:rsidP="002E4EEA">
      <w:pPr>
        <w:pStyle w:val="ListParagraph"/>
        <w:numPr>
          <w:ilvl w:val="0"/>
          <w:numId w:val="5"/>
        </w:numPr>
        <w:spacing w:line="276" w:lineRule="auto"/>
        <w:rPr>
          <w:rFonts w:cs="Arial"/>
          <w:szCs w:val="22"/>
        </w:rPr>
      </w:pPr>
      <w:r w:rsidRPr="002E16FE">
        <w:rPr>
          <w:rFonts w:cs="Arial"/>
          <w:szCs w:val="22"/>
        </w:rPr>
        <w:t xml:space="preserve">Bilag </w:t>
      </w:r>
      <w:r w:rsidR="00BA3979">
        <w:rPr>
          <w:rFonts w:cs="Arial"/>
          <w:szCs w:val="22"/>
        </w:rPr>
        <w:t>4</w:t>
      </w:r>
      <w:r w:rsidRPr="002E16FE">
        <w:rPr>
          <w:rFonts w:cs="Arial"/>
          <w:szCs w:val="22"/>
        </w:rPr>
        <w:t xml:space="preserve">: </w:t>
      </w:r>
      <w:r w:rsidR="006A6166">
        <w:rPr>
          <w:rFonts w:cs="Arial"/>
          <w:szCs w:val="22"/>
        </w:rPr>
        <w:t>Administrative bestemmelser</w:t>
      </w:r>
      <w:r w:rsidRPr="002E16FE">
        <w:rPr>
          <w:rFonts w:cs="Arial"/>
          <w:szCs w:val="22"/>
        </w:rPr>
        <w:t xml:space="preserve"> </w:t>
      </w:r>
    </w:p>
    <w:p w14:paraId="5027CBD1" w14:textId="4C36CC98" w:rsidR="002E16FE" w:rsidRPr="002E16FE" w:rsidRDefault="002E16FE" w:rsidP="002E4EEA">
      <w:pPr>
        <w:pStyle w:val="ListParagraph"/>
        <w:numPr>
          <w:ilvl w:val="0"/>
          <w:numId w:val="5"/>
        </w:numPr>
        <w:spacing w:line="276" w:lineRule="auto"/>
        <w:rPr>
          <w:rFonts w:cs="Arial"/>
          <w:szCs w:val="22"/>
        </w:rPr>
      </w:pPr>
      <w:r w:rsidRPr="002E16FE">
        <w:rPr>
          <w:rFonts w:cs="Arial"/>
          <w:szCs w:val="22"/>
        </w:rPr>
        <w:t xml:space="preserve">Bilag </w:t>
      </w:r>
      <w:r w:rsidR="00BA3979">
        <w:rPr>
          <w:rFonts w:cs="Arial"/>
          <w:szCs w:val="22"/>
        </w:rPr>
        <w:t>5</w:t>
      </w:r>
      <w:r w:rsidRPr="002E16FE">
        <w:rPr>
          <w:rFonts w:cs="Arial"/>
          <w:szCs w:val="22"/>
        </w:rPr>
        <w:t>: Pris</w:t>
      </w:r>
      <w:r w:rsidR="009B374A">
        <w:rPr>
          <w:rFonts w:cs="Arial"/>
          <w:szCs w:val="22"/>
        </w:rPr>
        <w:t xml:space="preserve"> og prisbestemmelser</w:t>
      </w:r>
    </w:p>
    <w:p w14:paraId="7A485D9A" w14:textId="0473D168" w:rsidR="009B374A" w:rsidRDefault="00BA3979" w:rsidP="002E4EEA">
      <w:pPr>
        <w:pStyle w:val="ListParagraph"/>
        <w:numPr>
          <w:ilvl w:val="1"/>
          <w:numId w:val="5"/>
        </w:numPr>
        <w:spacing w:line="276" w:lineRule="auto"/>
        <w:rPr>
          <w:rFonts w:cs="Arial"/>
          <w:szCs w:val="22"/>
        </w:rPr>
      </w:pPr>
      <w:r>
        <w:rPr>
          <w:rFonts w:cs="Arial"/>
          <w:szCs w:val="22"/>
        </w:rPr>
        <w:t>Vedlegg 1</w:t>
      </w:r>
      <w:r w:rsidR="002E16FE" w:rsidRPr="002E16FE">
        <w:rPr>
          <w:rFonts w:cs="Arial"/>
          <w:szCs w:val="22"/>
        </w:rPr>
        <w:t xml:space="preserve"> Prisskjema </w:t>
      </w:r>
    </w:p>
    <w:p w14:paraId="6E4620D8" w14:textId="1412D843" w:rsidR="009B374A" w:rsidRDefault="009B374A" w:rsidP="002E4EEA">
      <w:pPr>
        <w:pStyle w:val="ListParagraph"/>
        <w:numPr>
          <w:ilvl w:val="0"/>
          <w:numId w:val="5"/>
        </w:numPr>
        <w:spacing w:line="276" w:lineRule="auto"/>
        <w:rPr>
          <w:rFonts w:cs="Arial"/>
          <w:szCs w:val="22"/>
        </w:rPr>
      </w:pPr>
      <w:r>
        <w:rPr>
          <w:rFonts w:cs="Arial"/>
          <w:szCs w:val="22"/>
        </w:rPr>
        <w:t xml:space="preserve">Bilag </w:t>
      </w:r>
      <w:r w:rsidR="00BA3979">
        <w:rPr>
          <w:rFonts w:cs="Arial"/>
          <w:szCs w:val="22"/>
        </w:rPr>
        <w:t>6</w:t>
      </w:r>
      <w:r>
        <w:rPr>
          <w:rFonts w:cs="Arial"/>
          <w:szCs w:val="22"/>
        </w:rPr>
        <w:t xml:space="preserve">: </w:t>
      </w:r>
      <w:r w:rsidR="00BA3979">
        <w:rPr>
          <w:rFonts w:cs="Arial"/>
          <w:szCs w:val="22"/>
        </w:rPr>
        <w:t>Evt. forbehold og avvik</w:t>
      </w:r>
      <w:r w:rsidRPr="002E16FE">
        <w:rPr>
          <w:rFonts w:cs="Arial"/>
          <w:szCs w:val="22"/>
        </w:rPr>
        <w:t xml:space="preserve"> </w:t>
      </w:r>
    </w:p>
    <w:p w14:paraId="0F1474F1" w14:textId="14E6C555" w:rsidR="00E77EEC" w:rsidRPr="009B374A" w:rsidRDefault="00E77EEC" w:rsidP="002E4EEA">
      <w:pPr>
        <w:pStyle w:val="ListParagraph"/>
        <w:numPr>
          <w:ilvl w:val="0"/>
          <w:numId w:val="5"/>
        </w:numPr>
        <w:spacing w:line="276" w:lineRule="auto"/>
        <w:rPr>
          <w:rFonts w:cs="Arial"/>
          <w:szCs w:val="22"/>
        </w:rPr>
      </w:pPr>
      <w:r>
        <w:rPr>
          <w:rFonts w:cs="Arial"/>
          <w:szCs w:val="22"/>
        </w:rPr>
        <w:t>Bilag 7: Endringer i generell avtaletekst</w:t>
      </w:r>
    </w:p>
    <w:p w14:paraId="70C3F980" w14:textId="7E1E0BC7" w:rsidR="002E16FE" w:rsidRPr="002E16FE" w:rsidRDefault="002E16FE" w:rsidP="002E4EEA">
      <w:pPr>
        <w:pStyle w:val="ListParagraph"/>
        <w:numPr>
          <w:ilvl w:val="0"/>
          <w:numId w:val="5"/>
        </w:numPr>
        <w:spacing w:line="276" w:lineRule="auto"/>
        <w:rPr>
          <w:rFonts w:cs="Arial"/>
          <w:szCs w:val="22"/>
        </w:rPr>
      </w:pPr>
      <w:r w:rsidRPr="002E16FE">
        <w:rPr>
          <w:rFonts w:cs="Arial"/>
          <w:szCs w:val="22"/>
        </w:rPr>
        <w:t xml:space="preserve">Bilag </w:t>
      </w:r>
      <w:r w:rsidR="00E77EEC">
        <w:rPr>
          <w:rFonts w:cs="Arial"/>
          <w:szCs w:val="22"/>
        </w:rPr>
        <w:t>8</w:t>
      </w:r>
      <w:r w:rsidRPr="002E16FE">
        <w:rPr>
          <w:rFonts w:cs="Arial"/>
          <w:szCs w:val="22"/>
        </w:rPr>
        <w:t xml:space="preserve">: </w:t>
      </w:r>
      <w:r w:rsidR="00391834" w:rsidRPr="002E16FE">
        <w:rPr>
          <w:rFonts w:cs="Arial"/>
          <w:szCs w:val="22"/>
        </w:rPr>
        <w:t>Endringer etter avtaleinngåelse</w:t>
      </w:r>
    </w:p>
    <w:p w14:paraId="329D864B" w14:textId="77777777" w:rsidR="00D16DEF" w:rsidRDefault="00D16DEF" w:rsidP="00D16DEF"/>
    <w:p w14:paraId="11BFBB74" w14:textId="77777777" w:rsidR="0068518F" w:rsidRPr="00D16DEF" w:rsidRDefault="0068518F" w:rsidP="00D16DEF"/>
    <w:p w14:paraId="3ADCBD41" w14:textId="19388462" w:rsidR="00D31998" w:rsidRPr="00437321" w:rsidRDefault="00D31998" w:rsidP="002E4EEA">
      <w:pPr>
        <w:pStyle w:val="Heading2"/>
        <w:numPr>
          <w:ilvl w:val="1"/>
          <w:numId w:val="3"/>
        </w:numPr>
        <w:spacing w:line="276" w:lineRule="auto"/>
        <w:rPr>
          <w:rFonts w:ascii="Arial" w:hAnsi="Arial" w:cs="Arial"/>
          <w:b/>
          <w:bCs/>
          <w:color w:val="auto"/>
          <w:sz w:val="24"/>
          <w:szCs w:val="24"/>
        </w:rPr>
      </w:pPr>
      <w:bookmarkStart w:id="8" w:name="_Toc239857480"/>
      <w:r w:rsidRPr="00437321">
        <w:rPr>
          <w:rFonts w:ascii="Arial" w:hAnsi="Arial" w:cs="Arial"/>
          <w:b/>
          <w:bCs/>
          <w:color w:val="auto"/>
          <w:sz w:val="24"/>
          <w:szCs w:val="24"/>
        </w:rPr>
        <w:t>Endringer av avtalen</w:t>
      </w:r>
      <w:bookmarkEnd w:id="8"/>
      <w:r w:rsidRPr="00437321">
        <w:rPr>
          <w:rFonts w:ascii="Arial" w:hAnsi="Arial" w:cs="Arial"/>
          <w:b/>
          <w:bCs/>
          <w:color w:val="auto"/>
          <w:sz w:val="24"/>
          <w:szCs w:val="24"/>
        </w:rPr>
        <w:t xml:space="preserve"> </w:t>
      </w:r>
    </w:p>
    <w:p w14:paraId="5D8C3CB3" w14:textId="77777777" w:rsidR="00AF7DF1" w:rsidRDefault="00AF7DF1" w:rsidP="00AF7DF1">
      <w:pPr>
        <w:spacing w:line="276" w:lineRule="auto"/>
        <w:rPr>
          <w:rFonts w:cs="Arial"/>
          <w:szCs w:val="22"/>
        </w:rPr>
      </w:pPr>
      <w:r w:rsidRPr="00AF7DF1">
        <w:rPr>
          <w:rFonts w:cs="Arial"/>
          <w:szCs w:val="22"/>
        </w:rPr>
        <w:t>Endringer og tillegg til Avtalen skal skje skriftlig, og må være undertegnet av bemyndiget representant fra hver av partene for å være gyldige.</w:t>
      </w:r>
    </w:p>
    <w:p w14:paraId="1E976B04" w14:textId="77777777" w:rsidR="00AF7DF1" w:rsidRDefault="00AF7DF1" w:rsidP="00AF7DF1">
      <w:pPr>
        <w:spacing w:line="276" w:lineRule="auto"/>
        <w:rPr>
          <w:rFonts w:cs="Arial"/>
          <w:szCs w:val="22"/>
        </w:rPr>
      </w:pPr>
    </w:p>
    <w:p w14:paraId="16EA79A7" w14:textId="6492564E" w:rsidR="00372BEF" w:rsidRDefault="00AF7DF1" w:rsidP="00AF7DF1">
      <w:pPr>
        <w:spacing w:line="276" w:lineRule="auto"/>
        <w:rPr>
          <w:rFonts w:cs="Arial"/>
          <w:szCs w:val="22"/>
        </w:rPr>
      </w:pPr>
      <w:r w:rsidRPr="00AF7DF1">
        <w:rPr>
          <w:rFonts w:cs="Arial"/>
          <w:szCs w:val="22"/>
        </w:rPr>
        <w:t xml:space="preserve">Eventuelle endringer i og tillegg til den generelle avtaleteksten skal ikke gjøres direkte i denne teksten, men skal avtales skriftlig i bilag </w:t>
      </w:r>
      <w:r w:rsidR="00903B2D">
        <w:rPr>
          <w:rFonts w:cs="Arial"/>
          <w:szCs w:val="22"/>
        </w:rPr>
        <w:t>7</w:t>
      </w:r>
      <w:r w:rsidRPr="00AF7DF1">
        <w:rPr>
          <w:rFonts w:cs="Arial"/>
          <w:szCs w:val="22"/>
        </w:rPr>
        <w:t xml:space="preserve">. </w:t>
      </w:r>
    </w:p>
    <w:p w14:paraId="74C20E3A" w14:textId="77777777" w:rsidR="00372BEF" w:rsidRDefault="00372BEF" w:rsidP="00AF7DF1">
      <w:pPr>
        <w:spacing w:line="276" w:lineRule="auto"/>
        <w:rPr>
          <w:rFonts w:cs="Arial"/>
          <w:szCs w:val="22"/>
        </w:rPr>
      </w:pPr>
    </w:p>
    <w:p w14:paraId="772A585A" w14:textId="6F8579D6" w:rsidR="00D16DEF" w:rsidRPr="00AF7DF1" w:rsidRDefault="00AF7DF1" w:rsidP="00AF7DF1">
      <w:pPr>
        <w:spacing w:line="276" w:lineRule="auto"/>
        <w:rPr>
          <w:rFonts w:cs="Arial"/>
          <w:szCs w:val="22"/>
        </w:rPr>
      </w:pPr>
      <w:r w:rsidRPr="00AF7DF1">
        <w:rPr>
          <w:rFonts w:cs="Arial"/>
          <w:szCs w:val="22"/>
        </w:rPr>
        <w:t xml:space="preserve">Endringer og tillegg som foretas etter avtaleinngåelsen skal avtales skriftlig i bilag </w:t>
      </w:r>
      <w:r w:rsidR="00E77EEC">
        <w:rPr>
          <w:rFonts w:cs="Arial"/>
          <w:szCs w:val="22"/>
        </w:rPr>
        <w:t>8</w:t>
      </w:r>
      <w:r w:rsidRPr="00AF7DF1">
        <w:rPr>
          <w:rFonts w:cs="Arial"/>
          <w:szCs w:val="22"/>
        </w:rPr>
        <w:t>.</w:t>
      </w:r>
    </w:p>
    <w:p w14:paraId="5B458621" w14:textId="77777777" w:rsidR="00D16DEF" w:rsidRDefault="00D16DEF" w:rsidP="00D16DEF"/>
    <w:p w14:paraId="5459A1FA" w14:textId="77777777" w:rsidR="0068518F" w:rsidRPr="00D16DEF" w:rsidRDefault="0068518F" w:rsidP="00D16DEF"/>
    <w:p w14:paraId="08FB3B42" w14:textId="684B111F" w:rsidR="00D31998" w:rsidRPr="00437321" w:rsidRDefault="00D31998" w:rsidP="002E4EEA">
      <w:pPr>
        <w:pStyle w:val="Heading2"/>
        <w:numPr>
          <w:ilvl w:val="1"/>
          <w:numId w:val="3"/>
        </w:numPr>
        <w:spacing w:line="276" w:lineRule="auto"/>
        <w:rPr>
          <w:rFonts w:ascii="Arial" w:hAnsi="Arial" w:cs="Arial"/>
          <w:b/>
          <w:bCs/>
          <w:color w:val="auto"/>
          <w:sz w:val="24"/>
          <w:szCs w:val="24"/>
        </w:rPr>
      </w:pPr>
      <w:bookmarkStart w:id="9" w:name="_Toc239857481"/>
      <w:r w:rsidRPr="00437321">
        <w:rPr>
          <w:rFonts w:ascii="Arial" w:hAnsi="Arial" w:cs="Arial"/>
          <w:b/>
          <w:bCs/>
          <w:color w:val="auto"/>
          <w:sz w:val="24"/>
          <w:szCs w:val="24"/>
        </w:rPr>
        <w:t>Tolknin</w:t>
      </w:r>
      <w:r w:rsidR="00D7023D" w:rsidRPr="00437321">
        <w:rPr>
          <w:rFonts w:ascii="Arial" w:hAnsi="Arial" w:cs="Arial"/>
          <w:b/>
          <w:bCs/>
          <w:color w:val="auto"/>
          <w:sz w:val="24"/>
          <w:szCs w:val="24"/>
        </w:rPr>
        <w:t>g – Rangorden</w:t>
      </w:r>
      <w:bookmarkEnd w:id="9"/>
      <w:r w:rsidR="00D7023D" w:rsidRPr="00437321">
        <w:rPr>
          <w:rFonts w:ascii="Arial" w:hAnsi="Arial" w:cs="Arial"/>
          <w:b/>
          <w:bCs/>
          <w:color w:val="auto"/>
          <w:sz w:val="24"/>
          <w:szCs w:val="24"/>
        </w:rPr>
        <w:t xml:space="preserve"> </w:t>
      </w:r>
    </w:p>
    <w:p w14:paraId="216A5A63" w14:textId="77777777" w:rsidR="007E3649" w:rsidRPr="007E3649" w:rsidRDefault="007E3649" w:rsidP="007E3649">
      <w:pPr>
        <w:spacing w:line="276" w:lineRule="auto"/>
        <w:rPr>
          <w:rFonts w:cs="Arial"/>
          <w:szCs w:val="22"/>
        </w:rPr>
      </w:pPr>
      <w:r w:rsidRPr="007E3649">
        <w:rPr>
          <w:rFonts w:cs="Arial"/>
          <w:szCs w:val="22"/>
        </w:rPr>
        <w:t>Ved motstrid skal følgende tolkningsprinsipper legges til grunn:</w:t>
      </w:r>
    </w:p>
    <w:p w14:paraId="081A56DE" w14:textId="77777777" w:rsidR="007E3649" w:rsidRPr="007E3649" w:rsidRDefault="007E3649" w:rsidP="007E3649">
      <w:pPr>
        <w:spacing w:line="276" w:lineRule="auto"/>
        <w:rPr>
          <w:rFonts w:cs="Arial"/>
          <w:szCs w:val="22"/>
        </w:rPr>
      </w:pPr>
    </w:p>
    <w:p w14:paraId="75834063" w14:textId="45FBBF15" w:rsidR="007E3649" w:rsidRDefault="007E3649" w:rsidP="007E3649">
      <w:pPr>
        <w:spacing w:line="276" w:lineRule="auto"/>
        <w:rPr>
          <w:rFonts w:cs="Arial"/>
          <w:szCs w:val="22"/>
        </w:rPr>
      </w:pPr>
      <w:r w:rsidRPr="007E3649">
        <w:rPr>
          <w:rFonts w:cs="Arial"/>
          <w:szCs w:val="22"/>
        </w:rPr>
        <w:t>Bilag går foran den generelle avtaleteksten, men bare i den utstrekning det fremgår klart og utvetydig hvilket punkt eller hvilke punkter som er endret, erstattet eller gjort tillegg til. Ved motstrid der endringen ikke er klart spesifisert som angitt, går den generelle avtaleteksten foran bilag.</w:t>
      </w:r>
    </w:p>
    <w:p w14:paraId="1854B599" w14:textId="77777777" w:rsidR="007E3649" w:rsidRPr="007E3649" w:rsidRDefault="007E3649" w:rsidP="007E3649">
      <w:pPr>
        <w:spacing w:line="276" w:lineRule="auto"/>
        <w:rPr>
          <w:rFonts w:cs="Arial"/>
          <w:szCs w:val="22"/>
        </w:rPr>
      </w:pPr>
    </w:p>
    <w:p w14:paraId="474A0994" w14:textId="72C15DCB" w:rsidR="007E3649" w:rsidRDefault="007E3649" w:rsidP="007E3649">
      <w:pPr>
        <w:spacing w:line="276" w:lineRule="auto"/>
        <w:rPr>
          <w:rFonts w:cs="Arial"/>
          <w:szCs w:val="22"/>
        </w:rPr>
      </w:pPr>
      <w:r w:rsidRPr="007E3649">
        <w:rPr>
          <w:rFonts w:cs="Arial"/>
          <w:szCs w:val="22"/>
        </w:rPr>
        <w:t xml:space="preserve">Dersom bilag </w:t>
      </w:r>
      <w:r w:rsidR="002662DF">
        <w:rPr>
          <w:rFonts w:cs="Arial"/>
          <w:szCs w:val="22"/>
        </w:rPr>
        <w:t>5</w:t>
      </w:r>
      <w:r w:rsidRPr="007E3649">
        <w:rPr>
          <w:rFonts w:cs="Arial"/>
          <w:szCs w:val="22"/>
        </w:rPr>
        <w:t xml:space="preserve"> ikke er i overensstemmelse med bilag 1 må dette presiseres uttrykkelig i bilag </w:t>
      </w:r>
      <w:r w:rsidR="00674B76">
        <w:rPr>
          <w:rFonts w:cs="Arial"/>
          <w:szCs w:val="22"/>
        </w:rPr>
        <w:t>2</w:t>
      </w:r>
      <w:r w:rsidRPr="007E3649">
        <w:rPr>
          <w:rFonts w:cs="Arial"/>
          <w:szCs w:val="22"/>
        </w:rPr>
        <w:t xml:space="preserve">. I tilfelle motstrid som ikke er uttrykkelig spesifisert, går bilag 1 foran bilag </w:t>
      </w:r>
      <w:r w:rsidR="00674B76">
        <w:rPr>
          <w:rFonts w:cs="Arial"/>
          <w:szCs w:val="22"/>
        </w:rPr>
        <w:t>2</w:t>
      </w:r>
      <w:r w:rsidRPr="007E3649">
        <w:rPr>
          <w:rFonts w:cs="Arial"/>
          <w:szCs w:val="22"/>
        </w:rPr>
        <w:t xml:space="preserve">. Ellers går bilag </w:t>
      </w:r>
      <w:r w:rsidR="00674B76">
        <w:rPr>
          <w:rFonts w:cs="Arial"/>
          <w:szCs w:val="22"/>
        </w:rPr>
        <w:t>2</w:t>
      </w:r>
      <w:r w:rsidRPr="007E3649">
        <w:rPr>
          <w:rFonts w:cs="Arial"/>
          <w:szCs w:val="22"/>
        </w:rPr>
        <w:t xml:space="preserve"> foran bilag 1.</w:t>
      </w:r>
    </w:p>
    <w:p w14:paraId="748A5742" w14:textId="77777777" w:rsidR="007E3649" w:rsidRPr="007E3649" w:rsidRDefault="007E3649" w:rsidP="007E3649">
      <w:pPr>
        <w:spacing w:line="276" w:lineRule="auto"/>
        <w:rPr>
          <w:rFonts w:cs="Arial"/>
          <w:szCs w:val="22"/>
        </w:rPr>
      </w:pPr>
    </w:p>
    <w:p w14:paraId="4C18C6AF" w14:textId="4E16F8F7" w:rsidR="00D16DEF" w:rsidRDefault="007E3649" w:rsidP="007E3649">
      <w:pPr>
        <w:spacing w:line="276" w:lineRule="auto"/>
        <w:rPr>
          <w:rFonts w:cs="Arial"/>
        </w:rPr>
      </w:pPr>
      <w:r w:rsidRPr="66A72B70">
        <w:rPr>
          <w:rFonts w:cs="Arial"/>
        </w:rPr>
        <w:t>Dersom det oppstår motstrid mellom Avtalen og den enkelte Avropskontrakt går Avropskontrakten foran</w:t>
      </w:r>
      <w:r w:rsidR="00A5079D">
        <w:rPr>
          <w:rFonts w:cs="Arial"/>
        </w:rPr>
        <w:t xml:space="preserve">. </w:t>
      </w:r>
      <w:r w:rsidRPr="66A72B70">
        <w:rPr>
          <w:rFonts w:cs="Arial"/>
        </w:rPr>
        <w:t xml:space="preserve"> </w:t>
      </w:r>
    </w:p>
    <w:p w14:paraId="7458CFE7" w14:textId="77777777" w:rsidR="0068518F" w:rsidRPr="007E3649" w:rsidRDefault="0068518F" w:rsidP="007E3649">
      <w:pPr>
        <w:spacing w:line="276" w:lineRule="auto"/>
        <w:rPr>
          <w:rFonts w:cs="Arial"/>
          <w:szCs w:val="22"/>
        </w:rPr>
      </w:pPr>
    </w:p>
    <w:p w14:paraId="0057909C" w14:textId="671D54C8" w:rsidR="00734493" w:rsidRDefault="00A432C7" w:rsidP="002E4EEA">
      <w:pPr>
        <w:pStyle w:val="Heading1"/>
        <w:numPr>
          <w:ilvl w:val="0"/>
          <w:numId w:val="3"/>
        </w:numPr>
        <w:spacing w:line="276" w:lineRule="auto"/>
        <w:rPr>
          <w:rFonts w:ascii="Arial" w:hAnsi="Arial" w:cs="Arial"/>
          <w:b/>
          <w:bCs/>
          <w:color w:val="auto"/>
          <w:sz w:val="28"/>
          <w:szCs w:val="28"/>
        </w:rPr>
      </w:pPr>
      <w:bookmarkStart w:id="10" w:name="_Toc239857482"/>
      <w:r>
        <w:rPr>
          <w:rFonts w:ascii="Arial" w:hAnsi="Arial" w:cs="Arial"/>
          <w:b/>
          <w:bCs/>
          <w:color w:val="auto"/>
          <w:sz w:val="28"/>
          <w:szCs w:val="28"/>
        </w:rPr>
        <w:t>Rammeavtalens omfang og avropsmekanismer</w:t>
      </w:r>
      <w:bookmarkEnd w:id="10"/>
    </w:p>
    <w:p w14:paraId="404DF7AE" w14:textId="77777777" w:rsidR="0068518F" w:rsidRPr="0068518F" w:rsidRDefault="0068518F" w:rsidP="0068518F"/>
    <w:p w14:paraId="49B8FD00" w14:textId="0B1CB762" w:rsidR="003E0B43" w:rsidRDefault="003E0B43" w:rsidP="002E4EEA">
      <w:pPr>
        <w:pStyle w:val="Heading2"/>
        <w:numPr>
          <w:ilvl w:val="1"/>
          <w:numId w:val="3"/>
        </w:numPr>
        <w:spacing w:line="276" w:lineRule="auto"/>
        <w:rPr>
          <w:rFonts w:ascii="Arial" w:hAnsi="Arial" w:cs="Arial"/>
          <w:b/>
          <w:bCs/>
          <w:color w:val="auto"/>
          <w:sz w:val="24"/>
          <w:szCs w:val="24"/>
        </w:rPr>
      </w:pPr>
      <w:bookmarkStart w:id="11" w:name="_Toc239857483"/>
      <w:r>
        <w:rPr>
          <w:rFonts w:ascii="Arial" w:hAnsi="Arial" w:cs="Arial"/>
          <w:b/>
          <w:bCs/>
          <w:color w:val="auto"/>
          <w:sz w:val="24"/>
          <w:szCs w:val="24"/>
        </w:rPr>
        <w:t>Tildeling av kontrakter (prosedyre for avrop)</w:t>
      </w:r>
      <w:bookmarkEnd w:id="11"/>
    </w:p>
    <w:p w14:paraId="6F08B28A" w14:textId="61BDAF16" w:rsidR="00132EFE" w:rsidRPr="00BE11D4" w:rsidRDefault="00132EFE" w:rsidP="00132EFE">
      <w:pPr>
        <w:spacing w:after="160" w:line="259" w:lineRule="auto"/>
      </w:pPr>
      <w:r w:rsidRPr="00BE11D4">
        <w:t>Avrop under rammeavtalen skal gjennomføres i henhold til følgende mekanismer:</w:t>
      </w:r>
    </w:p>
    <w:p w14:paraId="3BB646F4" w14:textId="24469B76" w:rsidR="00132EFE" w:rsidRPr="00BE11D4" w:rsidRDefault="00132EFE" w:rsidP="002E4EEA">
      <w:pPr>
        <w:numPr>
          <w:ilvl w:val="0"/>
          <w:numId w:val="14"/>
        </w:numPr>
        <w:spacing w:after="160" w:line="259" w:lineRule="auto"/>
      </w:pPr>
      <w:r w:rsidRPr="00BE11D4">
        <w:t xml:space="preserve">Delkontrakt 1: Tildeling </w:t>
      </w:r>
      <w:r w:rsidR="00331B96">
        <w:t xml:space="preserve">skjer </w:t>
      </w:r>
      <w:r w:rsidRPr="00BE11D4">
        <w:t>etter fossefallsmetoden</w:t>
      </w:r>
      <w:r w:rsidR="00331B96">
        <w:t xml:space="preserve"> på grunnlag av den rangering som følger av tildelingen i konkurransen</w:t>
      </w:r>
      <w:r w:rsidR="00B2743B">
        <w:t xml:space="preserve"> og </w:t>
      </w:r>
      <w:r w:rsidR="00614140">
        <w:t>de</w:t>
      </w:r>
      <w:r w:rsidR="00B2743B">
        <w:t xml:space="preserve"> nærmere reglene i bilag </w:t>
      </w:r>
      <w:r w:rsidR="00331B96">
        <w:t>3</w:t>
      </w:r>
    </w:p>
    <w:p w14:paraId="5ACCCAFE" w14:textId="091076D1" w:rsidR="00132EFE" w:rsidRPr="00BE11D4" w:rsidRDefault="00132EFE" w:rsidP="002E4EEA">
      <w:pPr>
        <w:numPr>
          <w:ilvl w:val="0"/>
          <w:numId w:val="14"/>
        </w:numPr>
        <w:spacing w:after="160" w:line="259" w:lineRule="auto"/>
      </w:pPr>
      <w:r w:rsidRPr="00BE11D4">
        <w:t xml:space="preserve">Delkontrakt 2: Tildeling </w:t>
      </w:r>
      <w:r w:rsidR="00601FCE">
        <w:t xml:space="preserve">skjer </w:t>
      </w:r>
      <w:r w:rsidRPr="00BE11D4">
        <w:t>etter minikonkurranse</w:t>
      </w:r>
      <w:r w:rsidR="00292CAA">
        <w:t xml:space="preserve"> (gjenåpning av konkurranse)</w:t>
      </w:r>
      <w:r w:rsidR="00601FCE">
        <w:t xml:space="preserve"> mellom de leverandørene som etter bilag 3 skal inviteres til å gi tilbud.</w:t>
      </w:r>
    </w:p>
    <w:p w14:paraId="7D944FA1" w14:textId="35A6544D" w:rsidR="00132EFE" w:rsidRPr="00BE11D4" w:rsidRDefault="00132EFE" w:rsidP="00132EFE">
      <w:pPr>
        <w:spacing w:after="160" w:line="259" w:lineRule="auto"/>
      </w:pPr>
      <w:r w:rsidRPr="00BE11D4">
        <w:t xml:space="preserve">Nærmere prosedyre for gjennomføring av avrop fremgår av Bilag </w:t>
      </w:r>
      <w:r w:rsidR="00292CAA">
        <w:t>3</w:t>
      </w:r>
      <w:r w:rsidRPr="00BE11D4">
        <w:t>.</w:t>
      </w:r>
    </w:p>
    <w:p w14:paraId="7E1758CA" w14:textId="77777777" w:rsidR="003E0B43" w:rsidRDefault="003E0B43" w:rsidP="003E0B43"/>
    <w:p w14:paraId="6A38C19A" w14:textId="77777777" w:rsidR="0068518F" w:rsidRDefault="0068518F" w:rsidP="003E0B43"/>
    <w:p w14:paraId="0B211787" w14:textId="2C61417F" w:rsidR="007D109B" w:rsidRDefault="007D109B" w:rsidP="002E4EEA">
      <w:pPr>
        <w:pStyle w:val="Heading2"/>
        <w:numPr>
          <w:ilvl w:val="1"/>
          <w:numId w:val="3"/>
        </w:numPr>
        <w:spacing w:line="276" w:lineRule="auto"/>
        <w:rPr>
          <w:rFonts w:ascii="Arial" w:hAnsi="Arial" w:cs="Arial"/>
          <w:b/>
          <w:bCs/>
          <w:color w:val="auto"/>
          <w:sz w:val="24"/>
          <w:szCs w:val="24"/>
        </w:rPr>
      </w:pPr>
      <w:bookmarkStart w:id="12" w:name="_Toc239857484"/>
      <w:r>
        <w:rPr>
          <w:rFonts w:ascii="Arial" w:hAnsi="Arial" w:cs="Arial"/>
          <w:b/>
          <w:bCs/>
          <w:color w:val="auto"/>
          <w:sz w:val="24"/>
          <w:szCs w:val="24"/>
        </w:rPr>
        <w:t>Avtalevilkår for de enkelte tildelte kontrakter</w:t>
      </w:r>
      <w:bookmarkEnd w:id="12"/>
    </w:p>
    <w:p w14:paraId="43F4384F" w14:textId="750D774A" w:rsidR="007D109B" w:rsidRDefault="00EF35CF" w:rsidP="00D47198">
      <w:pPr>
        <w:spacing w:after="160" w:line="259" w:lineRule="auto"/>
      </w:pPr>
      <w:r w:rsidRPr="00BE11D4">
        <w:t>For begge delkontrakter gjelder rammeavtalens vilkår for den enkelte avropskontrakt, med de presiseringer og tilpasninger som følger av det konkrete avropet.</w:t>
      </w:r>
      <w:r w:rsidR="00D47198">
        <w:br/>
      </w:r>
      <w:r w:rsidR="00D47198">
        <w:br/>
      </w:r>
      <w:r w:rsidRPr="00BE11D4">
        <w:t>For delkontrakt 2 suppleres rammeavtalens vilkår av innholdet i forespørselen, leverandørens tilbud og meddelelsen om tildeling, slik dette er nedfelt i den signerte avropskontrakten.</w:t>
      </w:r>
    </w:p>
    <w:p w14:paraId="454DE7FB" w14:textId="77777777" w:rsidR="0068518F" w:rsidRDefault="0068518F" w:rsidP="00D47198">
      <w:pPr>
        <w:spacing w:after="160" w:line="259" w:lineRule="auto"/>
      </w:pPr>
    </w:p>
    <w:p w14:paraId="41A45817" w14:textId="77777777" w:rsidR="003A6FE7" w:rsidRDefault="003A6FE7" w:rsidP="00D47198">
      <w:pPr>
        <w:spacing w:after="160" w:line="259" w:lineRule="auto"/>
      </w:pPr>
    </w:p>
    <w:p w14:paraId="624623F7" w14:textId="77777777" w:rsidR="003A6FE7" w:rsidRPr="003E0B43" w:rsidRDefault="003A6FE7" w:rsidP="00D47198">
      <w:pPr>
        <w:spacing w:after="160" w:line="259" w:lineRule="auto"/>
      </w:pPr>
    </w:p>
    <w:p w14:paraId="0219F1A4" w14:textId="0C9C38BF" w:rsidR="007D3C46" w:rsidRDefault="007D3C46" w:rsidP="002E4EEA">
      <w:pPr>
        <w:pStyle w:val="Heading1"/>
        <w:numPr>
          <w:ilvl w:val="0"/>
          <w:numId w:val="3"/>
        </w:numPr>
        <w:spacing w:line="276" w:lineRule="auto"/>
        <w:rPr>
          <w:rFonts w:ascii="Arial" w:hAnsi="Arial" w:cs="Arial"/>
          <w:b/>
          <w:bCs/>
          <w:color w:val="auto"/>
          <w:sz w:val="28"/>
          <w:szCs w:val="28"/>
        </w:rPr>
      </w:pPr>
      <w:bookmarkStart w:id="13" w:name="_Toc239857485"/>
      <w:r>
        <w:rPr>
          <w:rFonts w:ascii="Arial" w:hAnsi="Arial" w:cs="Arial"/>
          <w:b/>
          <w:bCs/>
          <w:color w:val="auto"/>
          <w:sz w:val="28"/>
          <w:szCs w:val="28"/>
        </w:rPr>
        <w:t>Bestilling</w:t>
      </w:r>
      <w:r w:rsidR="00A432C7">
        <w:rPr>
          <w:rFonts w:ascii="Arial" w:hAnsi="Arial" w:cs="Arial"/>
          <w:b/>
          <w:bCs/>
          <w:color w:val="auto"/>
          <w:sz w:val="28"/>
          <w:szCs w:val="28"/>
        </w:rPr>
        <w:t>, avbestilling og reduksjon</w:t>
      </w:r>
      <w:bookmarkEnd w:id="13"/>
    </w:p>
    <w:p w14:paraId="67D69098" w14:textId="77777777" w:rsidR="0068518F" w:rsidRPr="0068518F" w:rsidRDefault="0068518F" w:rsidP="0068518F"/>
    <w:p w14:paraId="0A5829DE" w14:textId="2E2CA746" w:rsidR="00D7023D" w:rsidRPr="00A432C7" w:rsidRDefault="000120F1" w:rsidP="002E4EEA">
      <w:pPr>
        <w:pStyle w:val="Heading2"/>
        <w:numPr>
          <w:ilvl w:val="1"/>
          <w:numId w:val="3"/>
        </w:numPr>
        <w:spacing w:line="276" w:lineRule="auto"/>
        <w:rPr>
          <w:rFonts w:ascii="Arial" w:hAnsi="Arial" w:cs="Arial"/>
          <w:b/>
          <w:bCs/>
          <w:color w:val="auto"/>
          <w:sz w:val="24"/>
          <w:szCs w:val="24"/>
        </w:rPr>
      </w:pPr>
      <w:bookmarkStart w:id="14" w:name="_Toc239857486"/>
      <w:r w:rsidRPr="00A432C7">
        <w:rPr>
          <w:rFonts w:ascii="Arial" w:hAnsi="Arial" w:cs="Arial"/>
          <w:b/>
          <w:bCs/>
          <w:color w:val="auto"/>
          <w:sz w:val="24"/>
          <w:szCs w:val="24"/>
        </w:rPr>
        <w:t>Bestilling på avtalen</w:t>
      </w:r>
      <w:bookmarkEnd w:id="14"/>
      <w:r w:rsidRPr="00A432C7">
        <w:rPr>
          <w:rFonts w:ascii="Arial" w:hAnsi="Arial" w:cs="Arial"/>
          <w:b/>
          <w:bCs/>
          <w:color w:val="auto"/>
          <w:sz w:val="24"/>
          <w:szCs w:val="24"/>
        </w:rPr>
        <w:t xml:space="preserve"> </w:t>
      </w:r>
    </w:p>
    <w:p w14:paraId="74A5EA7D" w14:textId="0A4AA708" w:rsidR="0091768E" w:rsidRDefault="00720118" w:rsidP="00720118">
      <w:pPr>
        <w:spacing w:line="276" w:lineRule="auto"/>
        <w:rPr>
          <w:rFonts w:cs="Arial"/>
          <w:szCs w:val="22"/>
        </w:rPr>
      </w:pPr>
      <w:r w:rsidRPr="00720118">
        <w:rPr>
          <w:rFonts w:cs="Arial"/>
          <w:szCs w:val="22"/>
        </w:rPr>
        <w:t xml:space="preserve">Bestilling på rammeavtalen skal </w:t>
      </w:r>
      <w:r w:rsidR="0091768E">
        <w:rPr>
          <w:rFonts w:cs="Arial"/>
          <w:szCs w:val="22"/>
        </w:rPr>
        <w:t xml:space="preserve">skje </w:t>
      </w:r>
      <w:r w:rsidRPr="008F4EF7">
        <w:rPr>
          <w:rFonts w:cs="Arial"/>
          <w:szCs w:val="22"/>
        </w:rPr>
        <w:t xml:space="preserve">skriftlig. </w:t>
      </w:r>
      <w:r w:rsidR="00B31B2E" w:rsidRPr="008F4EF7">
        <w:t>Med mindre annet fremgår av bilag 3 eller</w:t>
      </w:r>
      <w:r w:rsidR="0038078E">
        <w:t xml:space="preserve"> </w:t>
      </w:r>
      <w:r w:rsidR="00B31B2E" w:rsidRPr="008F4EF7">
        <w:t xml:space="preserve">4, </w:t>
      </w:r>
      <w:r w:rsidR="00F9759C" w:rsidRPr="008F4EF7">
        <w:t>kan</w:t>
      </w:r>
      <w:r w:rsidR="00B31B2E" w:rsidRPr="008F4EF7">
        <w:t xml:space="preserve"> kommunikasjon skje per e-post.</w:t>
      </w:r>
    </w:p>
    <w:p w14:paraId="60318287" w14:textId="77777777" w:rsidR="0091768E" w:rsidRDefault="0091768E" w:rsidP="00720118">
      <w:pPr>
        <w:spacing w:line="276" w:lineRule="auto"/>
        <w:rPr>
          <w:rFonts w:cs="Arial"/>
          <w:szCs w:val="22"/>
        </w:rPr>
      </w:pPr>
    </w:p>
    <w:p w14:paraId="44AFACAC" w14:textId="77777777" w:rsidR="00E72874" w:rsidRDefault="0091768E" w:rsidP="00720118">
      <w:pPr>
        <w:spacing w:line="276" w:lineRule="auto"/>
        <w:rPr>
          <w:rFonts w:cs="Arial"/>
          <w:szCs w:val="22"/>
        </w:rPr>
      </w:pPr>
      <w:r>
        <w:rPr>
          <w:rFonts w:cs="Arial"/>
          <w:szCs w:val="22"/>
        </w:rPr>
        <w:t>For delkontrakt 1</w:t>
      </w:r>
      <w:r w:rsidR="00E72874">
        <w:rPr>
          <w:rFonts w:cs="Arial"/>
          <w:szCs w:val="22"/>
        </w:rPr>
        <w:t xml:space="preserve"> sendes bestilling til leverandøren som er valgt i samsvar med fossefallsmetoden etter punkt 2.1 og bilag 3. Avropskontrakt anses inngått når Kunden har sendt skriftlig bestilling. </w:t>
      </w:r>
    </w:p>
    <w:p w14:paraId="7D02342E" w14:textId="77777777" w:rsidR="00E72874" w:rsidRDefault="00E72874" w:rsidP="00720118">
      <w:pPr>
        <w:spacing w:line="276" w:lineRule="auto"/>
        <w:rPr>
          <w:rFonts w:cs="Arial"/>
          <w:szCs w:val="22"/>
        </w:rPr>
      </w:pPr>
    </w:p>
    <w:p w14:paraId="23384559" w14:textId="6CE48674" w:rsidR="00720118" w:rsidRPr="00720118" w:rsidRDefault="00E72874" w:rsidP="00720118">
      <w:pPr>
        <w:spacing w:line="276" w:lineRule="auto"/>
        <w:rPr>
          <w:rFonts w:cs="Arial"/>
          <w:szCs w:val="22"/>
        </w:rPr>
      </w:pPr>
      <w:r>
        <w:rPr>
          <w:rFonts w:cs="Arial"/>
          <w:szCs w:val="22"/>
        </w:rPr>
        <w:t>For delkontrakt 2 skjer bestilling som et ledd i en minikonkurranse etter punkt 2.1 og bilag 3</w:t>
      </w:r>
      <w:r w:rsidR="002E79DA">
        <w:rPr>
          <w:rFonts w:cs="Arial"/>
          <w:szCs w:val="22"/>
        </w:rPr>
        <w:t xml:space="preserve">. Avropskontrakt anses inngått når kontrakt er tildelt etter minikonkurransen og avropskontrakten er signert av partene. </w:t>
      </w:r>
    </w:p>
    <w:p w14:paraId="11E48ABC" w14:textId="77777777" w:rsidR="00720118" w:rsidRDefault="00720118" w:rsidP="00720118"/>
    <w:p w14:paraId="584AB380" w14:textId="77777777" w:rsidR="008C0771" w:rsidRPr="00720118" w:rsidRDefault="008C0771" w:rsidP="00720118"/>
    <w:p w14:paraId="6198B9EB" w14:textId="72104484" w:rsidR="00D7023D" w:rsidRDefault="00D7023D" w:rsidP="002E4EEA">
      <w:pPr>
        <w:pStyle w:val="Heading2"/>
        <w:numPr>
          <w:ilvl w:val="1"/>
          <w:numId w:val="3"/>
        </w:numPr>
        <w:spacing w:line="276" w:lineRule="auto"/>
        <w:rPr>
          <w:rFonts w:ascii="Arial" w:hAnsi="Arial" w:cs="Arial"/>
          <w:b/>
          <w:bCs/>
          <w:color w:val="auto"/>
          <w:sz w:val="24"/>
          <w:szCs w:val="24"/>
        </w:rPr>
      </w:pPr>
      <w:bookmarkStart w:id="15" w:name="_Toc239857487"/>
      <w:r w:rsidRPr="00437321">
        <w:rPr>
          <w:rFonts w:ascii="Arial" w:hAnsi="Arial" w:cs="Arial"/>
          <w:b/>
          <w:bCs/>
          <w:color w:val="auto"/>
          <w:sz w:val="24"/>
          <w:szCs w:val="24"/>
        </w:rPr>
        <w:t>E</w:t>
      </w:r>
      <w:r w:rsidR="007C7A79">
        <w:rPr>
          <w:rFonts w:ascii="Arial" w:hAnsi="Arial" w:cs="Arial"/>
          <w:b/>
          <w:bCs/>
          <w:color w:val="auto"/>
          <w:sz w:val="24"/>
          <w:szCs w:val="24"/>
        </w:rPr>
        <w:t>-</w:t>
      </w:r>
      <w:r w:rsidRPr="00437321">
        <w:rPr>
          <w:rFonts w:ascii="Arial" w:hAnsi="Arial" w:cs="Arial"/>
          <w:b/>
          <w:bCs/>
          <w:color w:val="auto"/>
          <w:sz w:val="24"/>
          <w:szCs w:val="24"/>
        </w:rPr>
        <w:t>handel</w:t>
      </w:r>
      <w:bookmarkEnd w:id="15"/>
      <w:r w:rsidRPr="00437321">
        <w:rPr>
          <w:rFonts w:ascii="Arial" w:hAnsi="Arial" w:cs="Arial"/>
          <w:b/>
          <w:bCs/>
          <w:color w:val="auto"/>
          <w:sz w:val="24"/>
          <w:szCs w:val="24"/>
        </w:rPr>
        <w:t xml:space="preserve"> </w:t>
      </w:r>
    </w:p>
    <w:p w14:paraId="11D1DD3C" w14:textId="38E08D41" w:rsidR="007C7A79" w:rsidRPr="00085A73" w:rsidRDefault="001157F5" w:rsidP="005C7095">
      <w:pPr>
        <w:spacing w:line="276" w:lineRule="auto"/>
        <w:rPr>
          <w:rFonts w:cs="Arial"/>
          <w:szCs w:val="22"/>
        </w:rPr>
      </w:pPr>
      <w:r>
        <w:rPr>
          <w:rFonts w:cs="Arial"/>
          <w:szCs w:val="22"/>
        </w:rPr>
        <w:t xml:space="preserve">Kunden </w:t>
      </w:r>
      <w:r w:rsidR="007C7A79" w:rsidRPr="00085A73">
        <w:rPr>
          <w:rFonts w:cs="Arial"/>
          <w:szCs w:val="22"/>
        </w:rPr>
        <w:t xml:space="preserve">forbeholder seg retten til å innføre e-handel (elektronisk handel) som bestillingskanal for de avtalte tjenester i løpet av avtaleperioden. </w:t>
      </w:r>
    </w:p>
    <w:p w14:paraId="70345365" w14:textId="77777777" w:rsidR="007E3649" w:rsidRDefault="007E3649" w:rsidP="005C7095">
      <w:pPr>
        <w:spacing w:line="276" w:lineRule="auto"/>
        <w:rPr>
          <w:rFonts w:cs="Arial"/>
          <w:szCs w:val="22"/>
        </w:rPr>
      </w:pPr>
    </w:p>
    <w:p w14:paraId="3B210417" w14:textId="2F5234FF" w:rsidR="007C7A79" w:rsidRPr="00085A73" w:rsidRDefault="007C7A79" w:rsidP="005C7095">
      <w:pPr>
        <w:spacing w:line="276" w:lineRule="auto"/>
        <w:rPr>
          <w:rFonts w:cs="Arial"/>
          <w:szCs w:val="22"/>
        </w:rPr>
      </w:pPr>
      <w:r w:rsidRPr="00085A73">
        <w:rPr>
          <w:rFonts w:cs="Arial"/>
          <w:szCs w:val="22"/>
        </w:rPr>
        <w:t xml:space="preserve">Leverandøren plikter å understøtte de prosesser </w:t>
      </w:r>
      <w:r w:rsidR="001157F5">
        <w:rPr>
          <w:rFonts w:cs="Arial"/>
          <w:szCs w:val="22"/>
        </w:rPr>
        <w:t>Kunden</w:t>
      </w:r>
      <w:r w:rsidRPr="00085A73">
        <w:rPr>
          <w:rFonts w:cs="Arial"/>
          <w:szCs w:val="22"/>
        </w:rPr>
        <w:t xml:space="preserve"> krever for elektronisk samhandling, herunder kunne motta ordre fra </w:t>
      </w:r>
      <w:r w:rsidR="001157F5">
        <w:rPr>
          <w:rFonts w:cs="Arial"/>
          <w:szCs w:val="22"/>
        </w:rPr>
        <w:t>Kundens</w:t>
      </w:r>
      <w:r w:rsidRPr="00085A73">
        <w:rPr>
          <w:rFonts w:cs="Arial"/>
          <w:szCs w:val="22"/>
        </w:rPr>
        <w:t xml:space="preserve"> bestillingssystem. </w:t>
      </w:r>
    </w:p>
    <w:p w14:paraId="45128A02" w14:textId="77777777" w:rsidR="007E3649" w:rsidRDefault="007E3649" w:rsidP="005C7095">
      <w:pPr>
        <w:spacing w:line="276" w:lineRule="auto"/>
        <w:rPr>
          <w:rFonts w:cs="Arial"/>
          <w:szCs w:val="22"/>
        </w:rPr>
      </w:pPr>
    </w:p>
    <w:p w14:paraId="7CA6B028" w14:textId="77777777" w:rsidR="007C7A79" w:rsidRPr="00085A73" w:rsidRDefault="007C7A79" w:rsidP="005C7095">
      <w:pPr>
        <w:spacing w:line="276" w:lineRule="auto"/>
        <w:rPr>
          <w:rFonts w:cs="Arial"/>
          <w:szCs w:val="22"/>
        </w:rPr>
      </w:pPr>
      <w:r w:rsidRPr="00085A73">
        <w:rPr>
          <w:rFonts w:cs="Arial"/>
          <w:szCs w:val="22"/>
        </w:rPr>
        <w:t xml:space="preserve">Leverandør er ansvarlig for å inngå avtale med aksesspunkt for å håndtere ordre. Mer informasjon finnes på </w:t>
      </w:r>
      <w:hyperlink r:id="rId10" w:history="1">
        <w:r w:rsidRPr="00085A73">
          <w:rPr>
            <w:rStyle w:val="Hyperlink"/>
            <w:rFonts w:cs="Arial"/>
            <w:color w:val="auto"/>
            <w:szCs w:val="22"/>
          </w:rPr>
          <w:t>Aksesspunkter for EHF- og BIS-formater | Anskaffelser.no</w:t>
        </w:r>
      </w:hyperlink>
      <w:r w:rsidRPr="00085A73">
        <w:rPr>
          <w:rFonts w:cs="Arial"/>
          <w:szCs w:val="22"/>
        </w:rPr>
        <w:t xml:space="preserve">. </w:t>
      </w:r>
    </w:p>
    <w:p w14:paraId="424BA7E0" w14:textId="77777777" w:rsidR="007E3649" w:rsidRDefault="007E3649" w:rsidP="005C7095">
      <w:pPr>
        <w:spacing w:line="276" w:lineRule="auto"/>
        <w:rPr>
          <w:rFonts w:cs="Arial"/>
          <w:szCs w:val="22"/>
        </w:rPr>
      </w:pPr>
    </w:p>
    <w:p w14:paraId="21C0EB84" w14:textId="77777777" w:rsidR="007C7A79" w:rsidRPr="00085A73" w:rsidRDefault="007C7A79" w:rsidP="005C7095">
      <w:pPr>
        <w:spacing w:line="276" w:lineRule="auto"/>
        <w:rPr>
          <w:rFonts w:cs="Arial"/>
          <w:szCs w:val="22"/>
        </w:rPr>
      </w:pPr>
      <w:r w:rsidRPr="00085A73">
        <w:rPr>
          <w:rFonts w:cs="Arial"/>
          <w:szCs w:val="22"/>
        </w:rPr>
        <w:t>Hvis det ikke er mulig å etablere mottak av ordre via EHF infrastruktur, kan ordre sendes til en ønsket e-postadresse hos leverandør.</w:t>
      </w:r>
    </w:p>
    <w:p w14:paraId="60BB7FAF" w14:textId="77777777" w:rsidR="007E3649" w:rsidRDefault="007E3649" w:rsidP="00372BEF">
      <w:pPr>
        <w:spacing w:line="276" w:lineRule="auto"/>
        <w:rPr>
          <w:rFonts w:cs="Arial"/>
          <w:szCs w:val="22"/>
        </w:rPr>
      </w:pPr>
    </w:p>
    <w:p w14:paraId="7DBA3C92" w14:textId="29E8DF2F" w:rsidR="007C7A79" w:rsidRDefault="007C7A79" w:rsidP="00372BEF">
      <w:pPr>
        <w:spacing w:line="276" w:lineRule="auto"/>
        <w:rPr>
          <w:rFonts w:cs="Arial"/>
          <w:szCs w:val="22"/>
        </w:rPr>
      </w:pPr>
      <w:r w:rsidRPr="00085A73">
        <w:rPr>
          <w:rFonts w:cs="Arial"/>
          <w:szCs w:val="22"/>
        </w:rPr>
        <w:t xml:space="preserve">Partene bærer selv sine kostnader for elektronisk samhandling. </w:t>
      </w:r>
    </w:p>
    <w:p w14:paraId="5838917E" w14:textId="77777777" w:rsidR="002B408F" w:rsidRDefault="002B408F" w:rsidP="007E3649"/>
    <w:p w14:paraId="55DDF674" w14:textId="77777777" w:rsidR="0068518F" w:rsidRPr="007E3649" w:rsidRDefault="0068518F" w:rsidP="007E3649"/>
    <w:p w14:paraId="4A7CF697" w14:textId="488D643C" w:rsidR="0040237B" w:rsidRDefault="0040237B" w:rsidP="002E4EEA">
      <w:pPr>
        <w:pStyle w:val="Heading2"/>
        <w:numPr>
          <w:ilvl w:val="1"/>
          <w:numId w:val="3"/>
        </w:numPr>
        <w:spacing w:line="276" w:lineRule="auto"/>
        <w:rPr>
          <w:rFonts w:ascii="Arial" w:hAnsi="Arial" w:cs="Arial"/>
          <w:b/>
          <w:bCs/>
          <w:color w:val="auto"/>
          <w:sz w:val="24"/>
          <w:szCs w:val="24"/>
        </w:rPr>
      </w:pPr>
      <w:bookmarkStart w:id="16" w:name="_Toc239857488"/>
      <w:r w:rsidRPr="00437321">
        <w:rPr>
          <w:rFonts w:ascii="Arial" w:hAnsi="Arial" w:cs="Arial"/>
          <w:b/>
          <w:bCs/>
          <w:color w:val="auto"/>
          <w:sz w:val="24"/>
          <w:szCs w:val="24"/>
        </w:rPr>
        <w:t>Avbestilling</w:t>
      </w:r>
      <w:r w:rsidR="00B3247D">
        <w:rPr>
          <w:rFonts w:ascii="Arial" w:hAnsi="Arial" w:cs="Arial"/>
          <w:b/>
          <w:bCs/>
          <w:color w:val="auto"/>
          <w:sz w:val="24"/>
          <w:szCs w:val="24"/>
        </w:rPr>
        <w:t xml:space="preserve"> og reduksjon</w:t>
      </w:r>
      <w:bookmarkEnd w:id="16"/>
    </w:p>
    <w:p w14:paraId="1331AFFF" w14:textId="77777777" w:rsidR="0068518F" w:rsidRDefault="009C03CC" w:rsidP="00D32EE5">
      <w:r>
        <w:t xml:space="preserve">Kunden </w:t>
      </w:r>
      <w:r w:rsidR="00D32EE5">
        <w:t xml:space="preserve">kan avbestille eller redusere en bestilling i samsvar med fristene og satsene som fremgår av matrisen under. Med avbestilling menes at hele arrangementet kanselleres. Med reduksjon menes at arrangementet gjennomføres, men med færre deltakere enn det antallet som opprinnelig er bestilt og bekreftet av </w:t>
      </w:r>
      <w:r w:rsidR="00A03CF7">
        <w:t>L</w:t>
      </w:r>
      <w:r w:rsidR="00D32EE5">
        <w:t>everandøren.</w:t>
      </w:r>
    </w:p>
    <w:p w14:paraId="43053392" w14:textId="77777777" w:rsidR="003A6FE7" w:rsidRDefault="003A6FE7" w:rsidP="00D32EE5"/>
    <w:p w14:paraId="7D4C872F" w14:textId="77777777" w:rsidR="003A6FE7" w:rsidRDefault="003A6FE7" w:rsidP="00D32EE5"/>
    <w:p w14:paraId="04FED0C1" w14:textId="77777777" w:rsidR="003A6FE7" w:rsidRDefault="003A6FE7" w:rsidP="00D32EE5"/>
    <w:p w14:paraId="60F6971D" w14:textId="77777777" w:rsidR="003A6FE7" w:rsidRDefault="003A6FE7" w:rsidP="00D32EE5"/>
    <w:p w14:paraId="5D971968" w14:textId="77777777" w:rsidR="0068518F" w:rsidRDefault="0068518F" w:rsidP="00D32EE5"/>
    <w:p w14:paraId="740AD0B1" w14:textId="374D9ED5" w:rsidR="00D32EE5" w:rsidRDefault="00D32EE5" w:rsidP="00D32EE5"/>
    <w:tbl>
      <w:tblPr>
        <w:tblW w:w="8620" w:type="dxa"/>
        <w:tblCellMar>
          <w:left w:w="70" w:type="dxa"/>
          <w:right w:w="70" w:type="dxa"/>
        </w:tblCellMar>
        <w:tblLook w:val="04A0" w:firstRow="1" w:lastRow="0" w:firstColumn="1" w:lastColumn="0" w:noHBand="0" w:noVBand="1"/>
      </w:tblPr>
      <w:tblGrid>
        <w:gridCol w:w="1060"/>
        <w:gridCol w:w="693"/>
        <w:gridCol w:w="693"/>
        <w:gridCol w:w="815"/>
        <w:gridCol w:w="860"/>
        <w:gridCol w:w="815"/>
        <w:gridCol w:w="982"/>
        <w:gridCol w:w="1150"/>
        <w:gridCol w:w="692"/>
        <w:gridCol w:w="860"/>
      </w:tblGrid>
      <w:tr w:rsidR="00D32EE5" w:rsidRPr="00034234" w14:paraId="3AB24A1D" w14:textId="77777777" w:rsidTr="003966C3">
        <w:trPr>
          <w:trHeight w:val="315"/>
        </w:trPr>
        <w:tc>
          <w:tcPr>
            <w:tcW w:w="1060" w:type="dxa"/>
            <w:tcBorders>
              <w:top w:val="nil"/>
              <w:left w:val="nil"/>
              <w:bottom w:val="nil"/>
              <w:right w:val="nil"/>
            </w:tcBorders>
            <w:noWrap/>
            <w:vAlign w:val="bottom"/>
            <w:hideMark/>
          </w:tcPr>
          <w:p w14:paraId="5DF5147B" w14:textId="77777777" w:rsidR="00D32EE5" w:rsidRPr="00034234" w:rsidRDefault="00D32EE5" w:rsidP="003966C3">
            <w:pPr>
              <w:spacing w:line="240" w:lineRule="auto"/>
              <w:rPr>
                <w:rFonts w:ascii="Times New Roman" w:eastAsia="Times New Roman" w:hAnsi="Times New Roman" w:cs="Times New Roman"/>
                <w:sz w:val="24"/>
                <w:lang w:eastAsia="nb-NO"/>
              </w:rPr>
            </w:pPr>
          </w:p>
        </w:tc>
        <w:tc>
          <w:tcPr>
            <w:tcW w:w="7560" w:type="dxa"/>
            <w:gridSpan w:val="9"/>
            <w:tcBorders>
              <w:top w:val="single" w:sz="8" w:space="0" w:color="auto"/>
              <w:left w:val="single" w:sz="8" w:space="0" w:color="auto"/>
              <w:bottom w:val="nil"/>
              <w:right w:val="single" w:sz="8" w:space="0" w:color="000000"/>
            </w:tcBorders>
            <w:noWrap/>
            <w:vAlign w:val="bottom"/>
            <w:hideMark/>
          </w:tcPr>
          <w:p w14:paraId="1E1F8808" w14:textId="77777777" w:rsidR="00D32EE5" w:rsidRPr="00034234" w:rsidRDefault="00D32EE5" w:rsidP="003966C3">
            <w:pPr>
              <w:spacing w:line="240" w:lineRule="auto"/>
              <w:jc w:val="center"/>
              <w:rPr>
                <w:rFonts w:ascii="Aptos Narrow" w:eastAsia="Times New Roman" w:hAnsi="Aptos Narrow" w:cs="Times New Roman"/>
                <w:b/>
                <w:bCs/>
                <w:color w:val="000000"/>
                <w:lang w:eastAsia="nb-NO"/>
              </w:rPr>
            </w:pPr>
            <w:r w:rsidRPr="00034234">
              <w:rPr>
                <w:rFonts w:ascii="Aptos Narrow" w:eastAsia="Times New Roman" w:hAnsi="Aptos Narrow" w:cs="Times New Roman"/>
                <w:b/>
                <w:bCs/>
                <w:color w:val="000000"/>
                <w:lang w:eastAsia="nb-NO"/>
              </w:rPr>
              <w:t>Dager til arrangementstart</w:t>
            </w:r>
          </w:p>
        </w:tc>
      </w:tr>
      <w:tr w:rsidR="00D32EE5" w:rsidRPr="00034234" w14:paraId="39603556" w14:textId="77777777" w:rsidTr="003966C3">
        <w:trPr>
          <w:trHeight w:val="300"/>
        </w:trPr>
        <w:tc>
          <w:tcPr>
            <w:tcW w:w="1060" w:type="dxa"/>
            <w:tcBorders>
              <w:top w:val="single" w:sz="8" w:space="0" w:color="auto"/>
              <w:left w:val="single" w:sz="8" w:space="0" w:color="auto"/>
              <w:bottom w:val="single" w:sz="4" w:space="0" w:color="auto"/>
              <w:right w:val="single" w:sz="8" w:space="0" w:color="auto"/>
            </w:tcBorders>
            <w:noWrap/>
            <w:vAlign w:val="bottom"/>
            <w:hideMark/>
          </w:tcPr>
          <w:p w14:paraId="64D1FEA5" w14:textId="77777777" w:rsidR="00D32EE5" w:rsidRPr="00034234" w:rsidRDefault="00D32EE5" w:rsidP="003966C3">
            <w:pPr>
              <w:spacing w:line="240" w:lineRule="auto"/>
              <w:rPr>
                <w:rFonts w:ascii="Aptos Narrow" w:eastAsia="Times New Roman" w:hAnsi="Aptos Narrow" w:cs="Times New Roman"/>
                <w:b/>
                <w:bCs/>
                <w:color w:val="000000"/>
                <w:lang w:eastAsia="nb-NO"/>
              </w:rPr>
            </w:pPr>
            <w:r w:rsidRPr="00034234">
              <w:rPr>
                <w:rFonts w:ascii="Aptos Narrow" w:eastAsia="Times New Roman" w:hAnsi="Aptos Narrow" w:cs="Times New Roman"/>
                <w:b/>
                <w:bCs/>
                <w:color w:val="000000"/>
                <w:lang w:eastAsia="nb-NO"/>
              </w:rPr>
              <w:t>Deltagere</w:t>
            </w:r>
          </w:p>
        </w:tc>
        <w:tc>
          <w:tcPr>
            <w:tcW w:w="693" w:type="dxa"/>
            <w:tcBorders>
              <w:top w:val="single" w:sz="8" w:space="0" w:color="auto"/>
              <w:left w:val="nil"/>
              <w:bottom w:val="single" w:sz="4" w:space="0" w:color="auto"/>
              <w:right w:val="single" w:sz="4" w:space="0" w:color="auto"/>
            </w:tcBorders>
            <w:noWrap/>
            <w:vAlign w:val="bottom"/>
            <w:hideMark/>
          </w:tcPr>
          <w:p w14:paraId="6722DE0D"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2-6</w:t>
            </w:r>
          </w:p>
        </w:tc>
        <w:tc>
          <w:tcPr>
            <w:tcW w:w="693" w:type="dxa"/>
            <w:tcBorders>
              <w:top w:val="single" w:sz="8" w:space="0" w:color="auto"/>
              <w:left w:val="nil"/>
              <w:bottom w:val="single" w:sz="4" w:space="0" w:color="auto"/>
              <w:right w:val="single" w:sz="4" w:space="0" w:color="auto"/>
            </w:tcBorders>
            <w:noWrap/>
            <w:vAlign w:val="bottom"/>
            <w:hideMark/>
          </w:tcPr>
          <w:p w14:paraId="3FAD77F5"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7-13</w:t>
            </w:r>
          </w:p>
        </w:tc>
        <w:tc>
          <w:tcPr>
            <w:tcW w:w="815" w:type="dxa"/>
            <w:tcBorders>
              <w:top w:val="single" w:sz="8" w:space="0" w:color="auto"/>
              <w:left w:val="nil"/>
              <w:bottom w:val="single" w:sz="4" w:space="0" w:color="auto"/>
              <w:right w:val="single" w:sz="4" w:space="0" w:color="auto"/>
            </w:tcBorders>
            <w:noWrap/>
            <w:vAlign w:val="bottom"/>
            <w:hideMark/>
          </w:tcPr>
          <w:p w14:paraId="7CDFC6AB"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14-29</w:t>
            </w:r>
          </w:p>
        </w:tc>
        <w:tc>
          <w:tcPr>
            <w:tcW w:w="860" w:type="dxa"/>
            <w:tcBorders>
              <w:top w:val="single" w:sz="8" w:space="0" w:color="auto"/>
              <w:left w:val="nil"/>
              <w:bottom w:val="single" w:sz="4" w:space="0" w:color="auto"/>
              <w:right w:val="single" w:sz="4" w:space="0" w:color="auto"/>
            </w:tcBorders>
            <w:noWrap/>
            <w:vAlign w:val="bottom"/>
            <w:hideMark/>
          </w:tcPr>
          <w:p w14:paraId="2FD59811"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30-59</w:t>
            </w:r>
          </w:p>
        </w:tc>
        <w:tc>
          <w:tcPr>
            <w:tcW w:w="815" w:type="dxa"/>
            <w:tcBorders>
              <w:top w:val="single" w:sz="8" w:space="0" w:color="auto"/>
              <w:left w:val="nil"/>
              <w:bottom w:val="single" w:sz="4" w:space="0" w:color="auto"/>
              <w:right w:val="single" w:sz="4" w:space="0" w:color="auto"/>
            </w:tcBorders>
            <w:noWrap/>
            <w:vAlign w:val="bottom"/>
            <w:hideMark/>
          </w:tcPr>
          <w:p w14:paraId="30378717"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60-89</w:t>
            </w:r>
          </w:p>
        </w:tc>
        <w:tc>
          <w:tcPr>
            <w:tcW w:w="982" w:type="dxa"/>
            <w:tcBorders>
              <w:top w:val="single" w:sz="8" w:space="0" w:color="auto"/>
              <w:left w:val="nil"/>
              <w:bottom w:val="single" w:sz="4" w:space="0" w:color="auto"/>
              <w:right w:val="single" w:sz="4" w:space="0" w:color="auto"/>
            </w:tcBorders>
            <w:noWrap/>
            <w:vAlign w:val="bottom"/>
            <w:hideMark/>
          </w:tcPr>
          <w:p w14:paraId="5D4638B2"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90-119</w:t>
            </w:r>
          </w:p>
        </w:tc>
        <w:tc>
          <w:tcPr>
            <w:tcW w:w="1150" w:type="dxa"/>
            <w:tcBorders>
              <w:top w:val="single" w:sz="8" w:space="0" w:color="auto"/>
              <w:left w:val="nil"/>
              <w:bottom w:val="single" w:sz="4" w:space="0" w:color="auto"/>
              <w:right w:val="single" w:sz="4" w:space="0" w:color="auto"/>
            </w:tcBorders>
            <w:noWrap/>
            <w:vAlign w:val="bottom"/>
            <w:hideMark/>
          </w:tcPr>
          <w:p w14:paraId="69F9FF78"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120-179</w:t>
            </w:r>
          </w:p>
        </w:tc>
        <w:tc>
          <w:tcPr>
            <w:tcW w:w="692" w:type="dxa"/>
            <w:tcBorders>
              <w:top w:val="single" w:sz="8" w:space="0" w:color="auto"/>
              <w:left w:val="nil"/>
              <w:bottom w:val="single" w:sz="4" w:space="0" w:color="auto"/>
              <w:right w:val="single" w:sz="4" w:space="0" w:color="auto"/>
            </w:tcBorders>
            <w:noWrap/>
            <w:vAlign w:val="bottom"/>
            <w:hideMark/>
          </w:tcPr>
          <w:p w14:paraId="36CA93A2"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180</w:t>
            </w:r>
          </w:p>
        </w:tc>
        <w:tc>
          <w:tcPr>
            <w:tcW w:w="860" w:type="dxa"/>
            <w:tcBorders>
              <w:top w:val="single" w:sz="8" w:space="0" w:color="auto"/>
              <w:left w:val="nil"/>
              <w:bottom w:val="single" w:sz="4" w:space="0" w:color="auto"/>
              <w:right w:val="single" w:sz="8" w:space="0" w:color="auto"/>
            </w:tcBorders>
            <w:noWrap/>
            <w:vAlign w:val="bottom"/>
            <w:hideMark/>
          </w:tcPr>
          <w:p w14:paraId="148E7D0E"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270</w:t>
            </w:r>
          </w:p>
        </w:tc>
      </w:tr>
      <w:tr w:rsidR="00D32EE5" w:rsidRPr="00034234" w14:paraId="728D6D27" w14:textId="77777777" w:rsidTr="003966C3">
        <w:trPr>
          <w:trHeight w:val="300"/>
        </w:trPr>
        <w:tc>
          <w:tcPr>
            <w:tcW w:w="1060" w:type="dxa"/>
            <w:tcBorders>
              <w:top w:val="nil"/>
              <w:left w:val="single" w:sz="8" w:space="0" w:color="auto"/>
              <w:bottom w:val="single" w:sz="4" w:space="0" w:color="auto"/>
              <w:right w:val="single" w:sz="8" w:space="0" w:color="auto"/>
            </w:tcBorders>
            <w:noWrap/>
            <w:vAlign w:val="bottom"/>
            <w:hideMark/>
          </w:tcPr>
          <w:p w14:paraId="3AEB075F" w14:textId="77777777" w:rsidR="00D32EE5" w:rsidRPr="00034234" w:rsidRDefault="00D32EE5" w:rsidP="003966C3">
            <w:pPr>
              <w:spacing w:line="240" w:lineRule="auto"/>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1-50</w:t>
            </w:r>
          </w:p>
        </w:tc>
        <w:tc>
          <w:tcPr>
            <w:tcW w:w="693" w:type="dxa"/>
            <w:tcBorders>
              <w:top w:val="nil"/>
              <w:left w:val="nil"/>
              <w:bottom w:val="single" w:sz="4" w:space="0" w:color="auto"/>
              <w:right w:val="single" w:sz="4" w:space="0" w:color="auto"/>
            </w:tcBorders>
            <w:noWrap/>
            <w:vAlign w:val="bottom"/>
            <w:hideMark/>
          </w:tcPr>
          <w:p w14:paraId="6586AD43"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10 %</w:t>
            </w:r>
          </w:p>
        </w:tc>
        <w:tc>
          <w:tcPr>
            <w:tcW w:w="693" w:type="dxa"/>
            <w:tcBorders>
              <w:top w:val="nil"/>
              <w:left w:val="nil"/>
              <w:bottom w:val="single" w:sz="4" w:space="0" w:color="auto"/>
              <w:right w:val="single" w:sz="4" w:space="0" w:color="auto"/>
            </w:tcBorders>
            <w:noWrap/>
            <w:vAlign w:val="bottom"/>
            <w:hideMark/>
          </w:tcPr>
          <w:p w14:paraId="7AB1D6CD"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25 %</w:t>
            </w:r>
          </w:p>
        </w:tc>
        <w:tc>
          <w:tcPr>
            <w:tcW w:w="815" w:type="dxa"/>
            <w:tcBorders>
              <w:top w:val="nil"/>
              <w:left w:val="nil"/>
              <w:bottom w:val="single" w:sz="4" w:space="0" w:color="auto"/>
              <w:right w:val="single" w:sz="4" w:space="0" w:color="auto"/>
            </w:tcBorders>
            <w:noWrap/>
            <w:vAlign w:val="bottom"/>
            <w:hideMark/>
          </w:tcPr>
          <w:p w14:paraId="138A7328"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50 %</w:t>
            </w:r>
          </w:p>
        </w:tc>
        <w:tc>
          <w:tcPr>
            <w:tcW w:w="860" w:type="dxa"/>
            <w:tcBorders>
              <w:top w:val="nil"/>
              <w:left w:val="nil"/>
              <w:bottom w:val="single" w:sz="4" w:space="0" w:color="auto"/>
              <w:right w:val="single" w:sz="4" w:space="0" w:color="auto"/>
            </w:tcBorders>
            <w:noWrap/>
            <w:vAlign w:val="bottom"/>
            <w:hideMark/>
          </w:tcPr>
          <w:p w14:paraId="41708299"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100 %</w:t>
            </w:r>
          </w:p>
        </w:tc>
        <w:tc>
          <w:tcPr>
            <w:tcW w:w="815" w:type="dxa"/>
            <w:tcBorders>
              <w:top w:val="nil"/>
              <w:left w:val="nil"/>
              <w:bottom w:val="single" w:sz="4" w:space="0" w:color="auto"/>
              <w:right w:val="single" w:sz="4" w:space="0" w:color="auto"/>
            </w:tcBorders>
            <w:noWrap/>
            <w:vAlign w:val="bottom"/>
            <w:hideMark/>
          </w:tcPr>
          <w:p w14:paraId="144F02D9"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 xml:space="preserve"> - </w:t>
            </w:r>
          </w:p>
        </w:tc>
        <w:tc>
          <w:tcPr>
            <w:tcW w:w="982" w:type="dxa"/>
            <w:tcBorders>
              <w:top w:val="nil"/>
              <w:left w:val="nil"/>
              <w:bottom w:val="single" w:sz="4" w:space="0" w:color="auto"/>
              <w:right w:val="single" w:sz="4" w:space="0" w:color="auto"/>
            </w:tcBorders>
            <w:noWrap/>
            <w:vAlign w:val="bottom"/>
            <w:hideMark/>
          </w:tcPr>
          <w:p w14:paraId="362CFB73"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w:t>
            </w:r>
          </w:p>
        </w:tc>
        <w:tc>
          <w:tcPr>
            <w:tcW w:w="1150" w:type="dxa"/>
            <w:tcBorders>
              <w:top w:val="nil"/>
              <w:left w:val="nil"/>
              <w:bottom w:val="single" w:sz="4" w:space="0" w:color="auto"/>
              <w:right w:val="single" w:sz="4" w:space="0" w:color="auto"/>
            </w:tcBorders>
            <w:noWrap/>
            <w:vAlign w:val="bottom"/>
            <w:hideMark/>
          </w:tcPr>
          <w:p w14:paraId="76B74297"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w:t>
            </w:r>
          </w:p>
        </w:tc>
        <w:tc>
          <w:tcPr>
            <w:tcW w:w="692" w:type="dxa"/>
            <w:tcBorders>
              <w:top w:val="nil"/>
              <w:left w:val="nil"/>
              <w:bottom w:val="single" w:sz="4" w:space="0" w:color="auto"/>
              <w:right w:val="single" w:sz="4" w:space="0" w:color="auto"/>
            </w:tcBorders>
            <w:noWrap/>
            <w:vAlign w:val="bottom"/>
            <w:hideMark/>
          </w:tcPr>
          <w:p w14:paraId="6F82968F"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w:t>
            </w:r>
          </w:p>
        </w:tc>
        <w:tc>
          <w:tcPr>
            <w:tcW w:w="860" w:type="dxa"/>
            <w:tcBorders>
              <w:top w:val="nil"/>
              <w:left w:val="nil"/>
              <w:bottom w:val="single" w:sz="4" w:space="0" w:color="auto"/>
              <w:right w:val="single" w:sz="8" w:space="0" w:color="auto"/>
            </w:tcBorders>
            <w:noWrap/>
            <w:vAlign w:val="bottom"/>
            <w:hideMark/>
          </w:tcPr>
          <w:p w14:paraId="7FD6E7F4"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w:t>
            </w:r>
          </w:p>
        </w:tc>
      </w:tr>
      <w:tr w:rsidR="00D32EE5" w:rsidRPr="00034234" w14:paraId="30BD5615" w14:textId="77777777" w:rsidTr="003966C3">
        <w:trPr>
          <w:trHeight w:val="300"/>
        </w:trPr>
        <w:tc>
          <w:tcPr>
            <w:tcW w:w="1060" w:type="dxa"/>
            <w:tcBorders>
              <w:top w:val="nil"/>
              <w:left w:val="single" w:sz="8" w:space="0" w:color="auto"/>
              <w:bottom w:val="single" w:sz="4" w:space="0" w:color="auto"/>
              <w:right w:val="single" w:sz="8" w:space="0" w:color="auto"/>
            </w:tcBorders>
            <w:noWrap/>
            <w:vAlign w:val="bottom"/>
            <w:hideMark/>
          </w:tcPr>
          <w:p w14:paraId="36A17890" w14:textId="77777777" w:rsidR="00D32EE5" w:rsidRPr="00034234" w:rsidRDefault="00D32EE5" w:rsidP="003966C3">
            <w:pPr>
              <w:spacing w:line="240" w:lineRule="auto"/>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51-100</w:t>
            </w:r>
          </w:p>
        </w:tc>
        <w:tc>
          <w:tcPr>
            <w:tcW w:w="693" w:type="dxa"/>
            <w:tcBorders>
              <w:top w:val="nil"/>
              <w:left w:val="nil"/>
              <w:bottom w:val="single" w:sz="4" w:space="0" w:color="auto"/>
              <w:right w:val="single" w:sz="4" w:space="0" w:color="auto"/>
            </w:tcBorders>
            <w:noWrap/>
            <w:vAlign w:val="bottom"/>
            <w:hideMark/>
          </w:tcPr>
          <w:p w14:paraId="6B9B0ED7"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w:t>
            </w:r>
          </w:p>
        </w:tc>
        <w:tc>
          <w:tcPr>
            <w:tcW w:w="693" w:type="dxa"/>
            <w:tcBorders>
              <w:top w:val="nil"/>
              <w:left w:val="nil"/>
              <w:bottom w:val="single" w:sz="4" w:space="0" w:color="auto"/>
              <w:right w:val="single" w:sz="4" w:space="0" w:color="auto"/>
            </w:tcBorders>
            <w:noWrap/>
            <w:vAlign w:val="bottom"/>
            <w:hideMark/>
          </w:tcPr>
          <w:p w14:paraId="369548D7"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5 %</w:t>
            </w:r>
          </w:p>
        </w:tc>
        <w:tc>
          <w:tcPr>
            <w:tcW w:w="815" w:type="dxa"/>
            <w:tcBorders>
              <w:top w:val="nil"/>
              <w:left w:val="nil"/>
              <w:bottom w:val="single" w:sz="4" w:space="0" w:color="auto"/>
              <w:right w:val="single" w:sz="4" w:space="0" w:color="auto"/>
            </w:tcBorders>
            <w:noWrap/>
            <w:vAlign w:val="bottom"/>
            <w:hideMark/>
          </w:tcPr>
          <w:p w14:paraId="181827F7"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10 %</w:t>
            </w:r>
          </w:p>
        </w:tc>
        <w:tc>
          <w:tcPr>
            <w:tcW w:w="860" w:type="dxa"/>
            <w:tcBorders>
              <w:top w:val="nil"/>
              <w:left w:val="nil"/>
              <w:bottom w:val="single" w:sz="4" w:space="0" w:color="auto"/>
              <w:right w:val="single" w:sz="4" w:space="0" w:color="auto"/>
            </w:tcBorders>
            <w:noWrap/>
            <w:vAlign w:val="bottom"/>
            <w:hideMark/>
          </w:tcPr>
          <w:p w14:paraId="71C1E99F"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25 %</w:t>
            </w:r>
          </w:p>
        </w:tc>
        <w:tc>
          <w:tcPr>
            <w:tcW w:w="815" w:type="dxa"/>
            <w:tcBorders>
              <w:top w:val="nil"/>
              <w:left w:val="nil"/>
              <w:bottom w:val="single" w:sz="4" w:space="0" w:color="auto"/>
              <w:right w:val="single" w:sz="4" w:space="0" w:color="auto"/>
            </w:tcBorders>
            <w:noWrap/>
            <w:vAlign w:val="bottom"/>
            <w:hideMark/>
          </w:tcPr>
          <w:p w14:paraId="372C7020"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50 %</w:t>
            </w:r>
          </w:p>
        </w:tc>
        <w:tc>
          <w:tcPr>
            <w:tcW w:w="982" w:type="dxa"/>
            <w:tcBorders>
              <w:top w:val="nil"/>
              <w:left w:val="nil"/>
              <w:bottom w:val="single" w:sz="4" w:space="0" w:color="auto"/>
              <w:right w:val="single" w:sz="4" w:space="0" w:color="auto"/>
            </w:tcBorders>
            <w:noWrap/>
            <w:vAlign w:val="bottom"/>
            <w:hideMark/>
          </w:tcPr>
          <w:p w14:paraId="3ED63CBD"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100 %</w:t>
            </w:r>
          </w:p>
        </w:tc>
        <w:tc>
          <w:tcPr>
            <w:tcW w:w="1150" w:type="dxa"/>
            <w:tcBorders>
              <w:top w:val="nil"/>
              <w:left w:val="nil"/>
              <w:bottom w:val="single" w:sz="4" w:space="0" w:color="auto"/>
              <w:right w:val="single" w:sz="4" w:space="0" w:color="auto"/>
            </w:tcBorders>
            <w:noWrap/>
            <w:vAlign w:val="bottom"/>
            <w:hideMark/>
          </w:tcPr>
          <w:p w14:paraId="3BE4F295"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w:t>
            </w:r>
          </w:p>
        </w:tc>
        <w:tc>
          <w:tcPr>
            <w:tcW w:w="692" w:type="dxa"/>
            <w:tcBorders>
              <w:top w:val="nil"/>
              <w:left w:val="nil"/>
              <w:bottom w:val="single" w:sz="4" w:space="0" w:color="auto"/>
              <w:right w:val="single" w:sz="4" w:space="0" w:color="auto"/>
            </w:tcBorders>
            <w:noWrap/>
            <w:vAlign w:val="bottom"/>
            <w:hideMark/>
          </w:tcPr>
          <w:p w14:paraId="593B0263"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w:t>
            </w:r>
          </w:p>
        </w:tc>
        <w:tc>
          <w:tcPr>
            <w:tcW w:w="860" w:type="dxa"/>
            <w:tcBorders>
              <w:top w:val="nil"/>
              <w:left w:val="nil"/>
              <w:bottom w:val="single" w:sz="4" w:space="0" w:color="auto"/>
              <w:right w:val="single" w:sz="8" w:space="0" w:color="auto"/>
            </w:tcBorders>
            <w:noWrap/>
            <w:vAlign w:val="bottom"/>
            <w:hideMark/>
          </w:tcPr>
          <w:p w14:paraId="47D77C03"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w:t>
            </w:r>
          </w:p>
        </w:tc>
      </w:tr>
      <w:tr w:rsidR="00D32EE5" w:rsidRPr="00034234" w14:paraId="16610BD9" w14:textId="77777777" w:rsidTr="003966C3">
        <w:trPr>
          <w:trHeight w:val="300"/>
        </w:trPr>
        <w:tc>
          <w:tcPr>
            <w:tcW w:w="1060" w:type="dxa"/>
            <w:tcBorders>
              <w:top w:val="nil"/>
              <w:left w:val="single" w:sz="8" w:space="0" w:color="auto"/>
              <w:bottom w:val="single" w:sz="4" w:space="0" w:color="auto"/>
              <w:right w:val="single" w:sz="8" w:space="0" w:color="auto"/>
            </w:tcBorders>
            <w:noWrap/>
            <w:vAlign w:val="bottom"/>
            <w:hideMark/>
          </w:tcPr>
          <w:p w14:paraId="6A9C390B" w14:textId="77777777" w:rsidR="00D32EE5" w:rsidRPr="00034234" w:rsidRDefault="00D32EE5" w:rsidP="003966C3">
            <w:pPr>
              <w:spacing w:line="240" w:lineRule="auto"/>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101-300</w:t>
            </w:r>
          </w:p>
        </w:tc>
        <w:tc>
          <w:tcPr>
            <w:tcW w:w="693" w:type="dxa"/>
            <w:tcBorders>
              <w:top w:val="nil"/>
              <w:left w:val="nil"/>
              <w:bottom w:val="single" w:sz="4" w:space="0" w:color="auto"/>
              <w:right w:val="single" w:sz="4" w:space="0" w:color="auto"/>
            </w:tcBorders>
            <w:noWrap/>
            <w:vAlign w:val="bottom"/>
            <w:hideMark/>
          </w:tcPr>
          <w:p w14:paraId="06455DE6"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w:t>
            </w:r>
          </w:p>
        </w:tc>
        <w:tc>
          <w:tcPr>
            <w:tcW w:w="693" w:type="dxa"/>
            <w:tcBorders>
              <w:top w:val="nil"/>
              <w:left w:val="nil"/>
              <w:bottom w:val="single" w:sz="4" w:space="0" w:color="auto"/>
              <w:right w:val="single" w:sz="4" w:space="0" w:color="auto"/>
            </w:tcBorders>
            <w:noWrap/>
            <w:vAlign w:val="bottom"/>
            <w:hideMark/>
          </w:tcPr>
          <w:p w14:paraId="2E30008B"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w:t>
            </w:r>
          </w:p>
        </w:tc>
        <w:tc>
          <w:tcPr>
            <w:tcW w:w="815" w:type="dxa"/>
            <w:tcBorders>
              <w:top w:val="nil"/>
              <w:left w:val="nil"/>
              <w:bottom w:val="single" w:sz="4" w:space="0" w:color="auto"/>
              <w:right w:val="single" w:sz="4" w:space="0" w:color="auto"/>
            </w:tcBorders>
            <w:noWrap/>
            <w:vAlign w:val="bottom"/>
            <w:hideMark/>
          </w:tcPr>
          <w:p w14:paraId="0291B2FC"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5 %</w:t>
            </w:r>
          </w:p>
        </w:tc>
        <w:tc>
          <w:tcPr>
            <w:tcW w:w="860" w:type="dxa"/>
            <w:tcBorders>
              <w:top w:val="nil"/>
              <w:left w:val="nil"/>
              <w:bottom w:val="single" w:sz="4" w:space="0" w:color="auto"/>
              <w:right w:val="single" w:sz="4" w:space="0" w:color="auto"/>
            </w:tcBorders>
            <w:noWrap/>
            <w:vAlign w:val="bottom"/>
            <w:hideMark/>
          </w:tcPr>
          <w:p w14:paraId="2A8C22E6"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10 %</w:t>
            </w:r>
          </w:p>
        </w:tc>
        <w:tc>
          <w:tcPr>
            <w:tcW w:w="815" w:type="dxa"/>
            <w:tcBorders>
              <w:top w:val="nil"/>
              <w:left w:val="nil"/>
              <w:bottom w:val="single" w:sz="4" w:space="0" w:color="auto"/>
              <w:right w:val="single" w:sz="4" w:space="0" w:color="auto"/>
            </w:tcBorders>
            <w:noWrap/>
            <w:vAlign w:val="bottom"/>
            <w:hideMark/>
          </w:tcPr>
          <w:p w14:paraId="5D23919F"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25 %</w:t>
            </w:r>
          </w:p>
        </w:tc>
        <w:tc>
          <w:tcPr>
            <w:tcW w:w="982" w:type="dxa"/>
            <w:tcBorders>
              <w:top w:val="nil"/>
              <w:left w:val="nil"/>
              <w:bottom w:val="single" w:sz="4" w:space="0" w:color="auto"/>
              <w:right w:val="single" w:sz="4" w:space="0" w:color="auto"/>
            </w:tcBorders>
            <w:noWrap/>
            <w:vAlign w:val="bottom"/>
            <w:hideMark/>
          </w:tcPr>
          <w:p w14:paraId="389656DB"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50 %</w:t>
            </w:r>
          </w:p>
        </w:tc>
        <w:tc>
          <w:tcPr>
            <w:tcW w:w="1150" w:type="dxa"/>
            <w:tcBorders>
              <w:top w:val="nil"/>
              <w:left w:val="nil"/>
              <w:bottom w:val="single" w:sz="4" w:space="0" w:color="auto"/>
              <w:right w:val="single" w:sz="4" w:space="0" w:color="auto"/>
            </w:tcBorders>
            <w:noWrap/>
            <w:vAlign w:val="bottom"/>
            <w:hideMark/>
          </w:tcPr>
          <w:p w14:paraId="7A8EDE15"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100 %</w:t>
            </w:r>
          </w:p>
        </w:tc>
        <w:tc>
          <w:tcPr>
            <w:tcW w:w="692" w:type="dxa"/>
            <w:tcBorders>
              <w:top w:val="nil"/>
              <w:left w:val="nil"/>
              <w:bottom w:val="single" w:sz="4" w:space="0" w:color="auto"/>
              <w:right w:val="single" w:sz="4" w:space="0" w:color="auto"/>
            </w:tcBorders>
            <w:noWrap/>
            <w:vAlign w:val="bottom"/>
            <w:hideMark/>
          </w:tcPr>
          <w:p w14:paraId="55EAB341"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w:t>
            </w:r>
          </w:p>
        </w:tc>
        <w:tc>
          <w:tcPr>
            <w:tcW w:w="860" w:type="dxa"/>
            <w:tcBorders>
              <w:top w:val="nil"/>
              <w:left w:val="nil"/>
              <w:bottom w:val="single" w:sz="4" w:space="0" w:color="auto"/>
              <w:right w:val="single" w:sz="8" w:space="0" w:color="auto"/>
            </w:tcBorders>
            <w:noWrap/>
            <w:vAlign w:val="bottom"/>
            <w:hideMark/>
          </w:tcPr>
          <w:p w14:paraId="27EBA68C"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w:t>
            </w:r>
          </w:p>
        </w:tc>
      </w:tr>
      <w:tr w:rsidR="00D32EE5" w:rsidRPr="00034234" w14:paraId="2D68CE75" w14:textId="77777777" w:rsidTr="003966C3">
        <w:trPr>
          <w:trHeight w:val="315"/>
        </w:trPr>
        <w:tc>
          <w:tcPr>
            <w:tcW w:w="1060" w:type="dxa"/>
            <w:tcBorders>
              <w:top w:val="nil"/>
              <w:left w:val="single" w:sz="8" w:space="0" w:color="auto"/>
              <w:bottom w:val="single" w:sz="8" w:space="0" w:color="auto"/>
              <w:right w:val="single" w:sz="8" w:space="0" w:color="auto"/>
            </w:tcBorders>
            <w:noWrap/>
            <w:vAlign w:val="bottom"/>
            <w:hideMark/>
          </w:tcPr>
          <w:p w14:paraId="24104625" w14:textId="77777777" w:rsidR="00D32EE5" w:rsidRPr="00034234" w:rsidRDefault="00D32EE5" w:rsidP="003966C3">
            <w:pPr>
              <w:spacing w:line="240" w:lineRule="auto"/>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301+</w:t>
            </w:r>
          </w:p>
        </w:tc>
        <w:tc>
          <w:tcPr>
            <w:tcW w:w="693" w:type="dxa"/>
            <w:tcBorders>
              <w:top w:val="nil"/>
              <w:left w:val="nil"/>
              <w:bottom w:val="single" w:sz="8" w:space="0" w:color="auto"/>
              <w:right w:val="single" w:sz="4" w:space="0" w:color="auto"/>
            </w:tcBorders>
            <w:noWrap/>
            <w:vAlign w:val="bottom"/>
            <w:hideMark/>
          </w:tcPr>
          <w:p w14:paraId="1F5FC9C4"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w:t>
            </w:r>
          </w:p>
        </w:tc>
        <w:tc>
          <w:tcPr>
            <w:tcW w:w="693" w:type="dxa"/>
            <w:tcBorders>
              <w:top w:val="nil"/>
              <w:left w:val="nil"/>
              <w:bottom w:val="single" w:sz="8" w:space="0" w:color="auto"/>
              <w:right w:val="single" w:sz="4" w:space="0" w:color="auto"/>
            </w:tcBorders>
            <w:noWrap/>
            <w:vAlign w:val="bottom"/>
            <w:hideMark/>
          </w:tcPr>
          <w:p w14:paraId="38CC3341"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w:t>
            </w:r>
          </w:p>
        </w:tc>
        <w:tc>
          <w:tcPr>
            <w:tcW w:w="815" w:type="dxa"/>
            <w:tcBorders>
              <w:top w:val="nil"/>
              <w:left w:val="nil"/>
              <w:bottom w:val="single" w:sz="8" w:space="0" w:color="auto"/>
              <w:right w:val="single" w:sz="4" w:space="0" w:color="auto"/>
            </w:tcBorders>
            <w:noWrap/>
            <w:vAlign w:val="bottom"/>
            <w:hideMark/>
          </w:tcPr>
          <w:p w14:paraId="0CD7104B"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w:t>
            </w:r>
          </w:p>
        </w:tc>
        <w:tc>
          <w:tcPr>
            <w:tcW w:w="860" w:type="dxa"/>
            <w:tcBorders>
              <w:top w:val="nil"/>
              <w:left w:val="nil"/>
              <w:bottom w:val="single" w:sz="8" w:space="0" w:color="auto"/>
              <w:right w:val="single" w:sz="4" w:space="0" w:color="auto"/>
            </w:tcBorders>
            <w:noWrap/>
            <w:vAlign w:val="bottom"/>
            <w:hideMark/>
          </w:tcPr>
          <w:p w14:paraId="3198D242"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5 %</w:t>
            </w:r>
          </w:p>
        </w:tc>
        <w:tc>
          <w:tcPr>
            <w:tcW w:w="815" w:type="dxa"/>
            <w:tcBorders>
              <w:top w:val="nil"/>
              <w:left w:val="nil"/>
              <w:bottom w:val="single" w:sz="8" w:space="0" w:color="auto"/>
              <w:right w:val="single" w:sz="4" w:space="0" w:color="auto"/>
            </w:tcBorders>
            <w:noWrap/>
            <w:vAlign w:val="bottom"/>
            <w:hideMark/>
          </w:tcPr>
          <w:p w14:paraId="4EC6EC9E"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10 %</w:t>
            </w:r>
          </w:p>
        </w:tc>
        <w:tc>
          <w:tcPr>
            <w:tcW w:w="982" w:type="dxa"/>
            <w:tcBorders>
              <w:top w:val="nil"/>
              <w:left w:val="nil"/>
              <w:bottom w:val="single" w:sz="8" w:space="0" w:color="auto"/>
              <w:right w:val="single" w:sz="4" w:space="0" w:color="auto"/>
            </w:tcBorders>
            <w:noWrap/>
            <w:vAlign w:val="bottom"/>
            <w:hideMark/>
          </w:tcPr>
          <w:p w14:paraId="40703D8B"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25 %</w:t>
            </w:r>
          </w:p>
        </w:tc>
        <w:tc>
          <w:tcPr>
            <w:tcW w:w="1150" w:type="dxa"/>
            <w:tcBorders>
              <w:top w:val="nil"/>
              <w:left w:val="nil"/>
              <w:bottom w:val="single" w:sz="8" w:space="0" w:color="auto"/>
              <w:right w:val="single" w:sz="4" w:space="0" w:color="auto"/>
            </w:tcBorders>
            <w:noWrap/>
            <w:vAlign w:val="bottom"/>
            <w:hideMark/>
          </w:tcPr>
          <w:p w14:paraId="2CF5D6AA"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50 %</w:t>
            </w:r>
          </w:p>
        </w:tc>
        <w:tc>
          <w:tcPr>
            <w:tcW w:w="692" w:type="dxa"/>
            <w:tcBorders>
              <w:top w:val="nil"/>
              <w:left w:val="nil"/>
              <w:bottom w:val="single" w:sz="8" w:space="0" w:color="auto"/>
              <w:right w:val="single" w:sz="4" w:space="0" w:color="auto"/>
            </w:tcBorders>
            <w:noWrap/>
            <w:vAlign w:val="bottom"/>
            <w:hideMark/>
          </w:tcPr>
          <w:p w14:paraId="6E38F113"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75 %</w:t>
            </w:r>
          </w:p>
        </w:tc>
        <w:tc>
          <w:tcPr>
            <w:tcW w:w="860" w:type="dxa"/>
            <w:tcBorders>
              <w:top w:val="nil"/>
              <w:left w:val="nil"/>
              <w:bottom w:val="single" w:sz="8" w:space="0" w:color="auto"/>
              <w:right w:val="single" w:sz="8" w:space="0" w:color="auto"/>
            </w:tcBorders>
            <w:noWrap/>
            <w:vAlign w:val="bottom"/>
            <w:hideMark/>
          </w:tcPr>
          <w:p w14:paraId="19856462" w14:textId="77777777" w:rsidR="00D32EE5" w:rsidRPr="00034234" w:rsidRDefault="00D32EE5" w:rsidP="003966C3">
            <w:pPr>
              <w:spacing w:line="240" w:lineRule="auto"/>
              <w:jc w:val="center"/>
              <w:rPr>
                <w:rFonts w:ascii="Aptos Narrow" w:eastAsia="Times New Roman" w:hAnsi="Aptos Narrow" w:cs="Times New Roman"/>
                <w:color w:val="000000"/>
                <w:lang w:eastAsia="nb-NO"/>
              </w:rPr>
            </w:pPr>
            <w:r w:rsidRPr="00034234">
              <w:rPr>
                <w:rFonts w:ascii="Aptos Narrow" w:eastAsia="Times New Roman" w:hAnsi="Aptos Narrow" w:cs="Times New Roman"/>
                <w:color w:val="000000"/>
                <w:lang w:eastAsia="nb-NO"/>
              </w:rPr>
              <w:t>100 %</w:t>
            </w:r>
          </w:p>
        </w:tc>
      </w:tr>
    </w:tbl>
    <w:p w14:paraId="75E66467" w14:textId="77777777" w:rsidR="00D32EE5" w:rsidRDefault="00D32EE5" w:rsidP="00D32EE5"/>
    <w:p w14:paraId="22A6AEB8" w14:textId="787BB621" w:rsidR="00D32EE5" w:rsidRDefault="00D32EE5" w:rsidP="00D32EE5">
      <w:r>
        <w:t xml:space="preserve">Matrisen angir hvor stor prosentvis reduksjon i deltakerantall </w:t>
      </w:r>
      <w:r w:rsidR="009C03CC">
        <w:t xml:space="preserve">Kunden </w:t>
      </w:r>
      <w:r>
        <w:t xml:space="preserve">kan foreta uten kostnad, beregnet ut fra opprinnelig bestilt og bekreftet deltakerantall. Retten til reduksjon avhenger av størrelsen på arrangementet og hvor mange kalenderdager det er igjen til arrangementsstart på det tidspunktet </w:t>
      </w:r>
      <w:r w:rsidR="00A03CF7">
        <w:t>L</w:t>
      </w:r>
      <w:r>
        <w:t>everandøren mottar skriftlig melding om reduksjonen.</w:t>
      </w:r>
    </w:p>
    <w:p w14:paraId="6F898083" w14:textId="77777777" w:rsidR="00D32EE5" w:rsidRDefault="00D32EE5" w:rsidP="00D32EE5"/>
    <w:p w14:paraId="09142039" w14:textId="77777777" w:rsidR="00D32EE5" w:rsidRDefault="00D32EE5" w:rsidP="00D32EE5">
      <w:r>
        <w:t>Prosentvis reduksjon beregnes slik: 1 - (nytt deltakerantall / opprinnelig bestilt og bekreftet deltakerantall) * 100.</w:t>
      </w:r>
    </w:p>
    <w:p w14:paraId="6424DD48" w14:textId="77777777" w:rsidR="00D32EE5" w:rsidRDefault="00D32EE5" w:rsidP="00D32EE5"/>
    <w:p w14:paraId="754A044C" w14:textId="02770304" w:rsidR="00D32EE5" w:rsidRDefault="00D32EE5" w:rsidP="00D32EE5">
      <w:r>
        <w:t xml:space="preserve">Dersom reduksjon meldes senere enn fristene i matrisen, eller reduksjonen overstiger den prosentsatsen som gjelder for den aktuelle fristen, er </w:t>
      </w:r>
      <w:r w:rsidR="003D329A">
        <w:t>Kunde</w:t>
      </w:r>
      <w:r w:rsidR="00070CFB">
        <w:t>n</w:t>
      </w:r>
      <w:r w:rsidR="003D329A">
        <w:t xml:space="preserve"> </w:t>
      </w:r>
      <w:r>
        <w:t>betalingspliktig for det deltakerantallet som fortsatt er bindende etter matrisen. Leverandøren kan ikke kreve betaling for reduksjoner som er meldt innenfor gjeldende frist og innenfor tillatt prosentsats.</w:t>
      </w:r>
    </w:p>
    <w:p w14:paraId="28D1712D" w14:textId="77777777" w:rsidR="00543240" w:rsidRDefault="00543240" w:rsidP="00D32EE5"/>
    <w:p w14:paraId="3393BC17" w14:textId="5A335308" w:rsidR="00D32EE5" w:rsidRDefault="00D32EE5" w:rsidP="00D32EE5">
      <w:r>
        <w:t>Eksempel</w:t>
      </w:r>
      <w:r w:rsidR="00C86879">
        <w:t>:</w:t>
      </w:r>
    </w:p>
    <w:p w14:paraId="45A38829" w14:textId="04FFC0D1" w:rsidR="00D32EE5" w:rsidRDefault="003D329A" w:rsidP="00D32EE5">
      <w:r>
        <w:t>Kunden</w:t>
      </w:r>
      <w:r w:rsidR="00D32EE5">
        <w:t xml:space="preserve"> har bestilt og fått bekreftet et arrangement for 60 deltakere. Arrangementet omfattes av deltakerintervallet 51–100 i matrisen. Dersom </w:t>
      </w:r>
      <w:r>
        <w:t>Kunden</w:t>
      </w:r>
      <w:r w:rsidR="00D32EE5">
        <w:t xml:space="preserve"> ønsker å redusere deltakerantallet fra 60 til 45, utgjør reduksjonen 25 prosent av opprinnelig bestilt og bekreftet deltakerantall.</w:t>
      </w:r>
    </w:p>
    <w:p w14:paraId="2AA9294C" w14:textId="77777777" w:rsidR="00D4341A" w:rsidRDefault="00D4341A" w:rsidP="00D32EE5"/>
    <w:p w14:paraId="2DAB6383" w14:textId="52D13BE0" w:rsidR="00D32EE5" w:rsidRDefault="00D32EE5" w:rsidP="00D32EE5">
      <w:r>
        <w:t xml:space="preserve">For arrangementer med 51–100 deltakere må en reduksjon på 25 prosent meldes skriftlig til </w:t>
      </w:r>
      <w:r w:rsidR="00A03CF7">
        <w:t>L</w:t>
      </w:r>
      <w:r>
        <w:t xml:space="preserve">everandøren senest 30 kalenderdager før arrangementsstart. Meldes reduksjonen først 14–29 kalenderdager før arrangementsstart, kan </w:t>
      </w:r>
      <w:r w:rsidR="003D329A">
        <w:t>Kunden</w:t>
      </w:r>
      <w:r>
        <w:t xml:space="preserve"> bare redusere deltakerantallet med 10 prosent uten kostnad. Ved 60 opprinnelig bestilte og bekreftede deltakere innebærer dette at 54 deltakere fortsatt er bindende.</w:t>
      </w:r>
    </w:p>
    <w:p w14:paraId="286CDD2F" w14:textId="77777777" w:rsidR="00481795" w:rsidRDefault="00481795" w:rsidP="00D32EE5"/>
    <w:p w14:paraId="32DED36A" w14:textId="2800E616" w:rsidR="005D6949" w:rsidRPr="005D6949" w:rsidRDefault="00D32EE5" w:rsidP="00D32EE5">
      <w:r>
        <w:t xml:space="preserve">Dersom det faktiske oppmøtet i eksempelet er 45 deltakere, er </w:t>
      </w:r>
      <w:r w:rsidR="003D329A">
        <w:t>Kunden</w:t>
      </w:r>
      <w:r>
        <w:t xml:space="preserve"> betalingspliktig for 54 deltakere. Differansen mellom bindende deltakerantall og faktisk oppmøte anses som manglende oppmøte («no-show»). Det kan kun foretas én reduksjon per arrangement. Dersom deltakerantallet er redusert fra 60 til 45 innen gjeldende frist, og det senere viser seg at kun 40 deltakere møter, er </w:t>
      </w:r>
      <w:r w:rsidR="00271030">
        <w:t>Kunden</w:t>
      </w:r>
      <w:r>
        <w:t xml:space="preserve"> fortsatt betalingspliktig for 45 deltakere.</w:t>
      </w:r>
    </w:p>
    <w:p w14:paraId="20344410" w14:textId="77777777" w:rsidR="002B408F" w:rsidRDefault="002B408F" w:rsidP="007E3649"/>
    <w:p w14:paraId="688E4E0A" w14:textId="77777777" w:rsidR="0068518F" w:rsidRDefault="0068518F" w:rsidP="007E3649"/>
    <w:p w14:paraId="594D85F9" w14:textId="77777777" w:rsidR="003A6FE7" w:rsidRDefault="003A6FE7" w:rsidP="007E3649"/>
    <w:p w14:paraId="2531E87A" w14:textId="77777777" w:rsidR="0068518F" w:rsidRDefault="0068518F" w:rsidP="007E3649"/>
    <w:p w14:paraId="6F35C0D2" w14:textId="5379B11D" w:rsidR="004B679F" w:rsidRDefault="004B679F" w:rsidP="002E4EEA">
      <w:pPr>
        <w:pStyle w:val="Heading1"/>
        <w:numPr>
          <w:ilvl w:val="0"/>
          <w:numId w:val="3"/>
        </w:numPr>
        <w:spacing w:line="276" w:lineRule="auto"/>
        <w:rPr>
          <w:rFonts w:ascii="Arial" w:hAnsi="Arial" w:cs="Arial"/>
          <w:b/>
          <w:bCs/>
          <w:color w:val="auto"/>
          <w:sz w:val="28"/>
          <w:szCs w:val="28"/>
        </w:rPr>
      </w:pPr>
      <w:bookmarkStart w:id="17" w:name="_Toc239857489"/>
      <w:r>
        <w:rPr>
          <w:rFonts w:ascii="Arial" w:hAnsi="Arial" w:cs="Arial"/>
          <w:b/>
          <w:bCs/>
          <w:color w:val="auto"/>
          <w:sz w:val="28"/>
          <w:szCs w:val="28"/>
        </w:rPr>
        <w:t>Leverandørens plikter</w:t>
      </w:r>
      <w:bookmarkEnd w:id="17"/>
    </w:p>
    <w:p w14:paraId="301F4991" w14:textId="77777777" w:rsidR="0068518F" w:rsidRPr="0068518F" w:rsidRDefault="0068518F" w:rsidP="0068518F"/>
    <w:p w14:paraId="1CDAF042" w14:textId="30BFA434" w:rsidR="004B679F" w:rsidRPr="00437321" w:rsidRDefault="004B679F" w:rsidP="002E4EEA">
      <w:pPr>
        <w:pStyle w:val="Heading2"/>
        <w:numPr>
          <w:ilvl w:val="1"/>
          <w:numId w:val="3"/>
        </w:numPr>
        <w:spacing w:line="276" w:lineRule="auto"/>
        <w:rPr>
          <w:rFonts w:ascii="Arial" w:hAnsi="Arial" w:cs="Arial"/>
          <w:b/>
          <w:bCs/>
          <w:color w:val="auto"/>
          <w:sz w:val="24"/>
          <w:szCs w:val="24"/>
        </w:rPr>
      </w:pPr>
      <w:bookmarkStart w:id="18" w:name="_Toc239857490"/>
      <w:r>
        <w:rPr>
          <w:rFonts w:ascii="Arial" w:hAnsi="Arial" w:cs="Arial"/>
          <w:b/>
          <w:bCs/>
          <w:color w:val="auto"/>
          <w:sz w:val="24"/>
          <w:szCs w:val="24"/>
        </w:rPr>
        <w:t>Plikt til å svare på henvendelser</w:t>
      </w:r>
      <w:bookmarkEnd w:id="18"/>
    </w:p>
    <w:p w14:paraId="7218B3DA" w14:textId="6783972D" w:rsidR="004B679F" w:rsidRDefault="003B4101" w:rsidP="003B4101">
      <w:pPr>
        <w:spacing w:line="276" w:lineRule="auto"/>
        <w:rPr>
          <w:rFonts w:cs="Arial"/>
          <w:szCs w:val="22"/>
        </w:rPr>
      </w:pPr>
      <w:r>
        <w:rPr>
          <w:rFonts w:cs="Arial"/>
          <w:szCs w:val="22"/>
        </w:rPr>
        <w:t xml:space="preserve">Leverandøren plikter å besvare </w:t>
      </w:r>
      <w:r w:rsidR="004B679F" w:rsidRPr="004B679F">
        <w:rPr>
          <w:rFonts w:cs="Arial"/>
          <w:szCs w:val="22"/>
        </w:rPr>
        <w:t>Kunden</w:t>
      </w:r>
      <w:r>
        <w:rPr>
          <w:rFonts w:cs="Arial"/>
          <w:szCs w:val="22"/>
        </w:rPr>
        <w:t>s</w:t>
      </w:r>
      <w:r w:rsidR="004B679F" w:rsidRPr="004B679F">
        <w:rPr>
          <w:rFonts w:cs="Arial"/>
          <w:szCs w:val="22"/>
        </w:rPr>
        <w:t xml:space="preserve"> </w:t>
      </w:r>
      <w:r>
        <w:rPr>
          <w:rFonts w:cs="Arial"/>
          <w:szCs w:val="22"/>
        </w:rPr>
        <w:t xml:space="preserve">henvendelser så raskt som mulig. Konkrete frister kan være avtalt i </w:t>
      </w:r>
      <w:r w:rsidRPr="00922249">
        <w:rPr>
          <w:rFonts w:cs="Arial"/>
          <w:szCs w:val="22"/>
        </w:rPr>
        <w:t xml:space="preserve">bilag </w:t>
      </w:r>
      <w:r w:rsidR="009C29AE" w:rsidRPr="00922249">
        <w:rPr>
          <w:rFonts w:cs="Arial"/>
          <w:szCs w:val="22"/>
        </w:rPr>
        <w:t>4</w:t>
      </w:r>
      <w:r w:rsidRPr="00922249">
        <w:rPr>
          <w:rFonts w:cs="Arial"/>
          <w:szCs w:val="22"/>
        </w:rPr>
        <w:t>.</w:t>
      </w:r>
      <w:r>
        <w:rPr>
          <w:rFonts w:cs="Arial"/>
          <w:szCs w:val="22"/>
        </w:rPr>
        <w:t xml:space="preserve"> </w:t>
      </w:r>
    </w:p>
    <w:p w14:paraId="012E98BA" w14:textId="77777777" w:rsidR="00785DB0" w:rsidRDefault="00785DB0" w:rsidP="003B4101">
      <w:pPr>
        <w:spacing w:line="276" w:lineRule="auto"/>
        <w:rPr>
          <w:rFonts w:cs="Arial"/>
          <w:szCs w:val="22"/>
        </w:rPr>
      </w:pPr>
    </w:p>
    <w:p w14:paraId="1A89E6E4" w14:textId="77777777" w:rsidR="0068518F" w:rsidRDefault="0068518F" w:rsidP="003B4101">
      <w:pPr>
        <w:spacing w:line="276" w:lineRule="auto"/>
        <w:rPr>
          <w:rFonts w:cs="Arial"/>
          <w:szCs w:val="22"/>
        </w:rPr>
      </w:pPr>
    </w:p>
    <w:p w14:paraId="6D23D66D" w14:textId="6B3BAFB6" w:rsidR="00785DB0" w:rsidRDefault="00785DB0" w:rsidP="002E4EEA">
      <w:pPr>
        <w:pStyle w:val="Heading2"/>
        <w:numPr>
          <w:ilvl w:val="1"/>
          <w:numId w:val="3"/>
        </w:numPr>
        <w:spacing w:line="276" w:lineRule="auto"/>
        <w:rPr>
          <w:rFonts w:ascii="Arial" w:hAnsi="Arial" w:cs="Arial"/>
          <w:b/>
          <w:bCs/>
          <w:color w:val="auto"/>
          <w:sz w:val="24"/>
          <w:szCs w:val="24"/>
        </w:rPr>
      </w:pPr>
      <w:bookmarkStart w:id="19" w:name="_Toc239857491"/>
      <w:r>
        <w:rPr>
          <w:rFonts w:ascii="Arial" w:hAnsi="Arial" w:cs="Arial"/>
          <w:b/>
          <w:bCs/>
          <w:color w:val="auto"/>
          <w:sz w:val="24"/>
          <w:szCs w:val="24"/>
        </w:rPr>
        <w:t>Leverandørens gjennomføring av leveransen</w:t>
      </w:r>
      <w:bookmarkEnd w:id="19"/>
    </w:p>
    <w:p w14:paraId="4DBAFC47" w14:textId="77777777" w:rsidR="00A26971" w:rsidRDefault="00A26971" w:rsidP="00A26971">
      <w:r>
        <w:t>Tjenestene omfattet av Leveransen, skal gjennomføres i samsvar med Avtalen og den enkelte Avropskontrakt, og skal utføres profesjonelt, effektivt og med høy faglig standard.</w:t>
      </w:r>
    </w:p>
    <w:p w14:paraId="196D0BF5" w14:textId="77777777" w:rsidR="00A26971" w:rsidRDefault="00A26971" w:rsidP="00A26971"/>
    <w:p w14:paraId="07D7A8E9" w14:textId="77777777" w:rsidR="0068518F" w:rsidRDefault="0068518F" w:rsidP="00A26971"/>
    <w:p w14:paraId="6888DBF6" w14:textId="069330EA" w:rsidR="00785DB0" w:rsidRDefault="00785DB0" w:rsidP="002E4EEA">
      <w:pPr>
        <w:pStyle w:val="Heading2"/>
        <w:numPr>
          <w:ilvl w:val="1"/>
          <w:numId w:val="3"/>
        </w:numPr>
        <w:spacing w:line="276" w:lineRule="auto"/>
        <w:rPr>
          <w:rFonts w:ascii="Arial" w:hAnsi="Arial" w:cs="Arial"/>
          <w:b/>
          <w:bCs/>
          <w:color w:val="auto"/>
          <w:sz w:val="24"/>
          <w:szCs w:val="24"/>
        </w:rPr>
      </w:pPr>
      <w:bookmarkStart w:id="20" w:name="_Toc239857492"/>
      <w:r>
        <w:rPr>
          <w:rFonts w:ascii="Arial" w:hAnsi="Arial" w:cs="Arial"/>
          <w:b/>
          <w:bCs/>
          <w:color w:val="auto"/>
          <w:sz w:val="24"/>
          <w:szCs w:val="24"/>
        </w:rPr>
        <w:t>Leverandørens personell og kompetanse</w:t>
      </w:r>
      <w:bookmarkEnd w:id="20"/>
    </w:p>
    <w:p w14:paraId="6889CF10" w14:textId="549F88AA" w:rsidR="004E5F46" w:rsidRDefault="00196DC3" w:rsidP="00C72886">
      <w:pPr>
        <w:rPr>
          <w:rFonts w:cs="Arial"/>
          <w:szCs w:val="22"/>
        </w:rPr>
      </w:pPr>
      <w:r w:rsidRPr="00196DC3">
        <w:rPr>
          <w:rFonts w:cs="Arial"/>
          <w:szCs w:val="22"/>
        </w:rPr>
        <w:t>Leverandøren har ansvar for at personell som benyttes har relevant kompetanse for gjennomføringen av Leveransen.</w:t>
      </w:r>
    </w:p>
    <w:p w14:paraId="47B69398" w14:textId="77777777" w:rsidR="00196DC3" w:rsidRDefault="00196DC3" w:rsidP="00C72886">
      <w:pPr>
        <w:rPr>
          <w:rFonts w:cs="Arial"/>
          <w:szCs w:val="22"/>
        </w:rPr>
      </w:pPr>
    </w:p>
    <w:p w14:paraId="0027CBC8" w14:textId="77777777" w:rsidR="0068518F" w:rsidRDefault="0068518F" w:rsidP="00C72886">
      <w:pPr>
        <w:rPr>
          <w:rFonts w:cs="Arial"/>
          <w:szCs w:val="22"/>
        </w:rPr>
      </w:pPr>
    </w:p>
    <w:p w14:paraId="396A7701" w14:textId="64043A09" w:rsidR="00CB3B2C" w:rsidRDefault="00CB3B2C" w:rsidP="002E4EEA">
      <w:pPr>
        <w:pStyle w:val="Heading2"/>
        <w:numPr>
          <w:ilvl w:val="1"/>
          <w:numId w:val="3"/>
        </w:numPr>
        <w:spacing w:line="276" w:lineRule="auto"/>
        <w:rPr>
          <w:rFonts w:ascii="Arial" w:hAnsi="Arial" w:cs="Arial"/>
          <w:b/>
          <w:bCs/>
          <w:color w:val="auto"/>
          <w:sz w:val="24"/>
          <w:szCs w:val="24"/>
        </w:rPr>
      </w:pPr>
      <w:bookmarkStart w:id="21" w:name="_Toc239857493"/>
      <w:r>
        <w:rPr>
          <w:rFonts w:ascii="Arial" w:hAnsi="Arial" w:cs="Arial"/>
          <w:b/>
          <w:bCs/>
          <w:color w:val="auto"/>
          <w:sz w:val="24"/>
          <w:szCs w:val="24"/>
        </w:rPr>
        <w:t>Myndighetskrav</w:t>
      </w:r>
      <w:bookmarkEnd w:id="21"/>
    </w:p>
    <w:p w14:paraId="5E032334" w14:textId="14BEC64D" w:rsidR="00CB3B2C" w:rsidRDefault="00196DC3" w:rsidP="00C72886">
      <w:pPr>
        <w:rPr>
          <w:rFonts w:cs="Arial"/>
          <w:szCs w:val="22"/>
        </w:rPr>
      </w:pPr>
      <w:r w:rsidRPr="00196DC3">
        <w:rPr>
          <w:rFonts w:cs="Arial"/>
          <w:szCs w:val="22"/>
        </w:rPr>
        <w:t>Leverandøren skal i forbindelse med gjennomføringen av Leveransen holde seg informert om og rette seg etter lover, forskrifter og annet regelverk som gjelder for det virksomhetsområdet Leveransen er ment å dekke.</w:t>
      </w:r>
    </w:p>
    <w:p w14:paraId="11DF84BF" w14:textId="77777777" w:rsidR="00196DC3" w:rsidRDefault="00196DC3" w:rsidP="00C72886">
      <w:pPr>
        <w:rPr>
          <w:rFonts w:cs="Arial"/>
          <w:szCs w:val="22"/>
        </w:rPr>
      </w:pPr>
    </w:p>
    <w:p w14:paraId="72F89508" w14:textId="77777777" w:rsidR="00CB3B2C" w:rsidRPr="00CB3B2C" w:rsidRDefault="00CB3B2C" w:rsidP="00CB3B2C"/>
    <w:p w14:paraId="6E86FB3B" w14:textId="028F45EF" w:rsidR="004E5F46" w:rsidRDefault="004E5F46" w:rsidP="002E4EEA">
      <w:pPr>
        <w:pStyle w:val="Heading1"/>
        <w:numPr>
          <w:ilvl w:val="0"/>
          <w:numId w:val="3"/>
        </w:numPr>
        <w:spacing w:line="276" w:lineRule="auto"/>
        <w:rPr>
          <w:rFonts w:ascii="Arial" w:hAnsi="Arial" w:cs="Arial"/>
          <w:b/>
          <w:bCs/>
          <w:color w:val="auto"/>
          <w:sz w:val="28"/>
          <w:szCs w:val="28"/>
        </w:rPr>
      </w:pPr>
      <w:bookmarkStart w:id="22" w:name="_Toc239857494"/>
      <w:r>
        <w:rPr>
          <w:rFonts w:ascii="Arial" w:hAnsi="Arial" w:cs="Arial"/>
          <w:b/>
          <w:bCs/>
          <w:color w:val="auto"/>
          <w:sz w:val="28"/>
          <w:szCs w:val="28"/>
        </w:rPr>
        <w:t>Kundens plikter</w:t>
      </w:r>
      <w:bookmarkEnd w:id="22"/>
    </w:p>
    <w:p w14:paraId="325D35C7" w14:textId="77777777" w:rsidR="0068518F" w:rsidRPr="0068518F" w:rsidRDefault="0068518F" w:rsidP="0068518F"/>
    <w:p w14:paraId="5136D512" w14:textId="6579BC5D" w:rsidR="00C92C5C" w:rsidRPr="00437321" w:rsidRDefault="00C92C5C" w:rsidP="002E4EEA">
      <w:pPr>
        <w:pStyle w:val="Heading2"/>
        <w:numPr>
          <w:ilvl w:val="1"/>
          <w:numId w:val="3"/>
        </w:numPr>
        <w:spacing w:line="276" w:lineRule="auto"/>
        <w:rPr>
          <w:rFonts w:ascii="Arial" w:hAnsi="Arial" w:cs="Arial"/>
          <w:b/>
          <w:bCs/>
          <w:color w:val="auto"/>
          <w:sz w:val="24"/>
          <w:szCs w:val="24"/>
        </w:rPr>
      </w:pPr>
      <w:bookmarkStart w:id="23" w:name="_Toc239857495"/>
      <w:r>
        <w:rPr>
          <w:rFonts w:ascii="Arial" w:hAnsi="Arial" w:cs="Arial"/>
          <w:b/>
          <w:bCs/>
          <w:color w:val="auto"/>
          <w:sz w:val="24"/>
          <w:szCs w:val="24"/>
        </w:rPr>
        <w:t>Kundens ansvar og medvirkning</w:t>
      </w:r>
      <w:bookmarkEnd w:id="23"/>
    </w:p>
    <w:p w14:paraId="78E4A1BF" w14:textId="7269E9D1" w:rsidR="004E5F46" w:rsidRDefault="00C92C5C" w:rsidP="00C72886">
      <w:pPr>
        <w:rPr>
          <w:rFonts w:cs="Arial"/>
          <w:szCs w:val="22"/>
        </w:rPr>
      </w:pPr>
      <w:r w:rsidRPr="00C92C5C">
        <w:rPr>
          <w:rFonts w:cs="Arial"/>
          <w:szCs w:val="22"/>
        </w:rPr>
        <w:t xml:space="preserve">Kunden skal bidra til å legge forholdene til rette for at Leverandøren skal få utført sine plikter etter denne avtalen og tilhørende </w:t>
      </w:r>
      <w:r w:rsidR="009511FD">
        <w:rPr>
          <w:rFonts w:cs="Arial"/>
          <w:szCs w:val="22"/>
        </w:rPr>
        <w:t>avropskontrakter</w:t>
      </w:r>
      <w:r w:rsidRPr="00C92C5C">
        <w:rPr>
          <w:rFonts w:cs="Arial"/>
          <w:szCs w:val="22"/>
        </w:rPr>
        <w:t>.</w:t>
      </w:r>
    </w:p>
    <w:p w14:paraId="53CA392F" w14:textId="77777777" w:rsidR="0068518F" w:rsidRDefault="0068518F" w:rsidP="00C72886">
      <w:pPr>
        <w:rPr>
          <w:rFonts w:cs="Arial"/>
          <w:szCs w:val="22"/>
        </w:rPr>
      </w:pPr>
    </w:p>
    <w:p w14:paraId="14EBE743" w14:textId="77777777" w:rsidR="0068518F" w:rsidRPr="00C72886" w:rsidRDefault="0068518F" w:rsidP="00C72886">
      <w:pPr>
        <w:rPr>
          <w:rFonts w:cs="Arial"/>
          <w:szCs w:val="22"/>
        </w:rPr>
      </w:pPr>
    </w:p>
    <w:p w14:paraId="6BB51A52" w14:textId="71AAD613" w:rsidR="00D32E37" w:rsidRDefault="000120F1" w:rsidP="002E4EEA">
      <w:pPr>
        <w:pStyle w:val="Heading1"/>
        <w:numPr>
          <w:ilvl w:val="0"/>
          <w:numId w:val="3"/>
        </w:numPr>
        <w:spacing w:line="276" w:lineRule="auto"/>
        <w:rPr>
          <w:rFonts w:ascii="Arial" w:hAnsi="Arial" w:cs="Arial"/>
          <w:b/>
          <w:bCs/>
          <w:color w:val="auto"/>
          <w:sz w:val="28"/>
          <w:szCs w:val="28"/>
        </w:rPr>
      </w:pPr>
      <w:bookmarkStart w:id="24" w:name="_Toc239857496"/>
      <w:r w:rsidRPr="000120F1">
        <w:rPr>
          <w:rFonts w:ascii="Arial" w:hAnsi="Arial" w:cs="Arial"/>
          <w:b/>
          <w:bCs/>
          <w:color w:val="auto"/>
          <w:sz w:val="28"/>
          <w:szCs w:val="28"/>
        </w:rPr>
        <w:t xml:space="preserve">Partenes </w:t>
      </w:r>
      <w:r w:rsidR="00514212">
        <w:rPr>
          <w:rFonts w:ascii="Arial" w:hAnsi="Arial" w:cs="Arial"/>
          <w:b/>
          <w:bCs/>
          <w:color w:val="auto"/>
          <w:sz w:val="28"/>
          <w:szCs w:val="28"/>
        </w:rPr>
        <w:t>samarbeid og kommunikasjon</w:t>
      </w:r>
      <w:bookmarkEnd w:id="24"/>
    </w:p>
    <w:p w14:paraId="43DD3B73" w14:textId="77777777" w:rsidR="0068518F" w:rsidRPr="0068518F" w:rsidRDefault="0068518F" w:rsidP="0068518F"/>
    <w:p w14:paraId="0E8B8F74" w14:textId="34D6AF8A" w:rsidR="00537EF6" w:rsidRPr="00437321" w:rsidRDefault="00537EF6" w:rsidP="002E4EEA">
      <w:pPr>
        <w:pStyle w:val="Heading2"/>
        <w:numPr>
          <w:ilvl w:val="1"/>
          <w:numId w:val="3"/>
        </w:numPr>
        <w:spacing w:line="276" w:lineRule="auto"/>
        <w:rPr>
          <w:rFonts w:ascii="Arial" w:hAnsi="Arial" w:cs="Arial"/>
          <w:b/>
          <w:bCs/>
          <w:color w:val="auto"/>
          <w:sz w:val="24"/>
          <w:szCs w:val="24"/>
        </w:rPr>
      </w:pPr>
      <w:bookmarkStart w:id="25" w:name="_Toc239857497"/>
      <w:r w:rsidRPr="00437321">
        <w:rPr>
          <w:rFonts w:ascii="Arial" w:hAnsi="Arial" w:cs="Arial"/>
          <w:b/>
          <w:bCs/>
          <w:color w:val="auto"/>
          <w:sz w:val="24"/>
          <w:szCs w:val="24"/>
        </w:rPr>
        <w:t>Partenes representanter</w:t>
      </w:r>
      <w:bookmarkEnd w:id="25"/>
      <w:r w:rsidRPr="00437321">
        <w:rPr>
          <w:rFonts w:ascii="Arial" w:hAnsi="Arial" w:cs="Arial"/>
          <w:b/>
          <w:bCs/>
          <w:color w:val="auto"/>
          <w:sz w:val="24"/>
          <w:szCs w:val="24"/>
        </w:rPr>
        <w:t xml:space="preserve"> </w:t>
      </w:r>
    </w:p>
    <w:p w14:paraId="5F536AC4" w14:textId="67A5E897" w:rsidR="00400D71" w:rsidRDefault="00400D71" w:rsidP="00400D71">
      <w:pPr>
        <w:spacing w:line="276" w:lineRule="auto"/>
        <w:rPr>
          <w:rFonts w:cs="Arial"/>
          <w:szCs w:val="22"/>
        </w:rPr>
      </w:pPr>
      <w:r w:rsidRPr="00400D71">
        <w:rPr>
          <w:rFonts w:cs="Arial"/>
          <w:szCs w:val="22"/>
        </w:rPr>
        <w:t xml:space="preserve">Hver av partene skal ved inngåelsen av Avtalen oppnevne en representant som er bemyndiget til å opptre på vegne av partene i saker som angår Avtalen. Bemyndiget representant for partene spesifiseres i bilag </w:t>
      </w:r>
      <w:r w:rsidR="009C29AE">
        <w:rPr>
          <w:rFonts w:cs="Arial"/>
          <w:szCs w:val="22"/>
        </w:rPr>
        <w:t>4</w:t>
      </w:r>
      <w:r w:rsidRPr="00400D71">
        <w:rPr>
          <w:rFonts w:cs="Arial"/>
          <w:szCs w:val="22"/>
        </w:rPr>
        <w:t xml:space="preserve">. </w:t>
      </w:r>
    </w:p>
    <w:p w14:paraId="46BD0B91" w14:textId="77777777" w:rsidR="00400D71" w:rsidRDefault="00400D71" w:rsidP="00400D71">
      <w:pPr>
        <w:spacing w:line="276" w:lineRule="auto"/>
        <w:rPr>
          <w:rFonts w:cs="Arial"/>
          <w:szCs w:val="22"/>
        </w:rPr>
      </w:pPr>
    </w:p>
    <w:p w14:paraId="43F02F0C" w14:textId="33CA330B" w:rsidR="007E3649" w:rsidRPr="00400D71" w:rsidRDefault="00400D71" w:rsidP="00400D71">
      <w:pPr>
        <w:spacing w:line="276" w:lineRule="auto"/>
        <w:rPr>
          <w:rFonts w:cs="Arial"/>
          <w:szCs w:val="22"/>
        </w:rPr>
      </w:pPr>
      <w:r w:rsidRPr="00400D71">
        <w:rPr>
          <w:rFonts w:cs="Arial"/>
          <w:szCs w:val="22"/>
        </w:rPr>
        <w:t>Hver av partene kan oppnevne en ny representant med 14 dagers skriftlig varsel. Endring av representant skal gjøres i form av endringsbilag, jf. Avtalens bilag</w:t>
      </w:r>
      <w:r w:rsidR="009C29AE">
        <w:rPr>
          <w:rFonts w:cs="Arial"/>
          <w:szCs w:val="22"/>
        </w:rPr>
        <w:t xml:space="preserve"> </w:t>
      </w:r>
      <w:r w:rsidR="00793004">
        <w:rPr>
          <w:rFonts w:cs="Arial"/>
          <w:szCs w:val="22"/>
        </w:rPr>
        <w:t>7</w:t>
      </w:r>
      <w:r w:rsidRPr="00400D71">
        <w:rPr>
          <w:rFonts w:cs="Arial"/>
          <w:szCs w:val="22"/>
        </w:rPr>
        <w:t>.</w:t>
      </w:r>
    </w:p>
    <w:p w14:paraId="584CBFF2" w14:textId="77777777" w:rsidR="007E3649" w:rsidRPr="007E3649" w:rsidRDefault="007E3649" w:rsidP="007E3649"/>
    <w:p w14:paraId="7E716583" w14:textId="2B1594CA" w:rsidR="00537EF6" w:rsidRPr="00437321" w:rsidRDefault="00537EF6" w:rsidP="002E4EEA">
      <w:pPr>
        <w:pStyle w:val="Heading2"/>
        <w:numPr>
          <w:ilvl w:val="1"/>
          <w:numId w:val="3"/>
        </w:numPr>
        <w:spacing w:line="276" w:lineRule="auto"/>
        <w:rPr>
          <w:rFonts w:ascii="Arial" w:hAnsi="Arial" w:cs="Arial"/>
          <w:b/>
          <w:bCs/>
          <w:color w:val="auto"/>
          <w:sz w:val="24"/>
          <w:szCs w:val="24"/>
        </w:rPr>
      </w:pPr>
      <w:bookmarkStart w:id="26" w:name="_Toc239857498"/>
      <w:r w:rsidRPr="00437321">
        <w:rPr>
          <w:rFonts w:ascii="Arial" w:hAnsi="Arial" w:cs="Arial"/>
          <w:b/>
          <w:bCs/>
          <w:color w:val="auto"/>
          <w:sz w:val="24"/>
          <w:szCs w:val="24"/>
        </w:rPr>
        <w:t>Meldinger</w:t>
      </w:r>
      <w:bookmarkEnd w:id="26"/>
      <w:r w:rsidRPr="00437321">
        <w:rPr>
          <w:rFonts w:ascii="Arial" w:hAnsi="Arial" w:cs="Arial"/>
          <w:b/>
          <w:bCs/>
          <w:color w:val="auto"/>
          <w:sz w:val="24"/>
          <w:szCs w:val="24"/>
        </w:rPr>
        <w:t xml:space="preserve"> </w:t>
      </w:r>
    </w:p>
    <w:p w14:paraId="7991F5C0" w14:textId="77777777" w:rsidR="00211649" w:rsidRDefault="00DE54B4" w:rsidP="0069572D">
      <w:pPr>
        <w:spacing w:line="276" w:lineRule="auto"/>
      </w:pPr>
      <w:r w:rsidRPr="00DE54B4">
        <w:t>Der hvor Avtalen og eller Avropskontrakten stiller krav til skriftlig melding, skal meldingen for å ha rettsvirkning adresseres til bemyndiget representant, der hvor ikke annet eksplisitt er angitt.</w:t>
      </w:r>
    </w:p>
    <w:p w14:paraId="6F8DC1B4" w14:textId="77777777" w:rsidR="00211649" w:rsidRDefault="00211649" w:rsidP="0069572D">
      <w:pPr>
        <w:spacing w:line="276" w:lineRule="auto"/>
      </w:pPr>
    </w:p>
    <w:p w14:paraId="794734DC" w14:textId="2C4D1971" w:rsidR="007E3649" w:rsidRDefault="00DE54B4" w:rsidP="0069572D">
      <w:pPr>
        <w:spacing w:line="276" w:lineRule="auto"/>
      </w:pPr>
      <w:r w:rsidRPr="00DE54B4">
        <w:t>E-post aksepteres som skriftlig melding. Tilsvarende gjelder der hvor Avtalen og eller Avropskontrakten ellers stiller krav om skriftlighet.</w:t>
      </w:r>
    </w:p>
    <w:p w14:paraId="03BD616F" w14:textId="77777777" w:rsidR="0068518F" w:rsidRPr="00DE54B4" w:rsidRDefault="0068518F" w:rsidP="0069572D">
      <w:pPr>
        <w:spacing w:line="276" w:lineRule="auto"/>
      </w:pPr>
    </w:p>
    <w:p w14:paraId="61EC5FDF" w14:textId="77777777" w:rsidR="007E3649" w:rsidRPr="007E3649" w:rsidRDefault="007E3649" w:rsidP="007E3649"/>
    <w:p w14:paraId="09F72847" w14:textId="4CB399EF" w:rsidR="00537EF6" w:rsidRPr="00437321" w:rsidRDefault="00537EF6" w:rsidP="002E4EEA">
      <w:pPr>
        <w:pStyle w:val="Heading2"/>
        <w:numPr>
          <w:ilvl w:val="1"/>
          <w:numId w:val="3"/>
        </w:numPr>
        <w:spacing w:line="276" w:lineRule="auto"/>
        <w:rPr>
          <w:rFonts w:ascii="Arial" w:hAnsi="Arial" w:cs="Arial"/>
          <w:b/>
          <w:bCs/>
          <w:color w:val="auto"/>
          <w:sz w:val="24"/>
          <w:szCs w:val="24"/>
        </w:rPr>
      </w:pPr>
      <w:bookmarkStart w:id="27" w:name="_Toc239857499"/>
      <w:r w:rsidRPr="00437321">
        <w:rPr>
          <w:rFonts w:ascii="Arial" w:hAnsi="Arial" w:cs="Arial"/>
          <w:b/>
          <w:bCs/>
          <w:color w:val="auto"/>
          <w:sz w:val="24"/>
          <w:szCs w:val="24"/>
        </w:rPr>
        <w:t>Risiko og ansvar for kommunikasjon og dokumentasjon</w:t>
      </w:r>
      <w:bookmarkEnd w:id="27"/>
      <w:r w:rsidRPr="00437321">
        <w:rPr>
          <w:rFonts w:ascii="Arial" w:hAnsi="Arial" w:cs="Arial"/>
          <w:b/>
          <w:bCs/>
          <w:color w:val="auto"/>
          <w:sz w:val="24"/>
          <w:szCs w:val="24"/>
        </w:rPr>
        <w:t xml:space="preserve"> </w:t>
      </w:r>
    </w:p>
    <w:p w14:paraId="3B581762" w14:textId="77777777" w:rsidR="0069572D" w:rsidRPr="0069572D" w:rsidRDefault="0069572D" w:rsidP="0069572D">
      <w:pPr>
        <w:spacing w:line="276" w:lineRule="auto"/>
      </w:pPr>
      <w:r w:rsidRPr="0069572D">
        <w:t>Begge parter skal sørge for forsvarlig kommunikasjon, oppbevaring, og sikkerhetskopiering av dokumenter og annet materiale av betydning for Avtalen uansett form, herunder e-post og annet elektronisk lagret materiale.</w:t>
      </w:r>
    </w:p>
    <w:p w14:paraId="3D85EEEE" w14:textId="77777777" w:rsidR="0069572D" w:rsidRPr="0069572D" w:rsidRDefault="0069572D" w:rsidP="0069572D">
      <w:pPr>
        <w:spacing w:line="276" w:lineRule="auto"/>
      </w:pPr>
    </w:p>
    <w:p w14:paraId="0DCBBB61" w14:textId="562C029E" w:rsidR="007E3649" w:rsidRDefault="0069572D" w:rsidP="0069572D">
      <w:pPr>
        <w:spacing w:line="276" w:lineRule="auto"/>
      </w:pPr>
      <w:r w:rsidRPr="0069572D">
        <w:t>Leverandøren har risikoen og ansvaret for alt materiale uansett form, som skades eller ødelegges mens det befinner seg under Leverandørens kontroll.</w:t>
      </w:r>
    </w:p>
    <w:p w14:paraId="3414B433" w14:textId="77777777" w:rsidR="0068518F" w:rsidRPr="0069572D" w:rsidRDefault="0068518F" w:rsidP="0069572D">
      <w:pPr>
        <w:spacing w:line="276" w:lineRule="auto"/>
      </w:pPr>
    </w:p>
    <w:p w14:paraId="453897C7" w14:textId="77777777" w:rsidR="007E3649" w:rsidRPr="007E3649" w:rsidRDefault="007E3649" w:rsidP="007E3649"/>
    <w:p w14:paraId="2EB19B4A" w14:textId="2BEB1751" w:rsidR="00537EF6" w:rsidRPr="00437321" w:rsidRDefault="00537EF6" w:rsidP="002E4EEA">
      <w:pPr>
        <w:pStyle w:val="Heading2"/>
        <w:numPr>
          <w:ilvl w:val="1"/>
          <w:numId w:val="3"/>
        </w:numPr>
        <w:spacing w:line="276" w:lineRule="auto"/>
        <w:rPr>
          <w:rFonts w:ascii="Arial" w:hAnsi="Arial" w:cs="Arial"/>
          <w:b/>
          <w:bCs/>
          <w:color w:val="auto"/>
          <w:sz w:val="24"/>
          <w:szCs w:val="24"/>
        </w:rPr>
      </w:pPr>
      <w:bookmarkStart w:id="28" w:name="_Toc239857500"/>
      <w:r w:rsidRPr="00437321">
        <w:rPr>
          <w:rFonts w:ascii="Arial" w:hAnsi="Arial" w:cs="Arial"/>
          <w:b/>
          <w:bCs/>
          <w:color w:val="auto"/>
          <w:sz w:val="24"/>
          <w:szCs w:val="24"/>
        </w:rPr>
        <w:t>Partenes samarbeid</w:t>
      </w:r>
      <w:bookmarkEnd w:id="28"/>
      <w:r w:rsidRPr="00437321">
        <w:rPr>
          <w:rFonts w:ascii="Arial" w:hAnsi="Arial" w:cs="Arial"/>
          <w:b/>
          <w:bCs/>
          <w:color w:val="auto"/>
          <w:sz w:val="24"/>
          <w:szCs w:val="24"/>
        </w:rPr>
        <w:t xml:space="preserve"> </w:t>
      </w:r>
    </w:p>
    <w:p w14:paraId="01E0E2D9" w14:textId="77777777" w:rsidR="00A44FA5" w:rsidRDefault="00A44FA5" w:rsidP="00A44FA5">
      <w:r>
        <w:t>Partene skal lojalt samarbeide med hverandre og medvirke til Avtalens gjennomføring. Henvendelser fra den annen part skal besvares uten ugrunnet opphold.</w:t>
      </w:r>
    </w:p>
    <w:p w14:paraId="2B6B53F5" w14:textId="77777777" w:rsidR="00A44FA5" w:rsidRDefault="00A44FA5" w:rsidP="00A44FA5"/>
    <w:p w14:paraId="4F80AF87" w14:textId="77777777" w:rsidR="00A44FA5" w:rsidRDefault="00A44FA5" w:rsidP="00A44FA5">
      <w:r>
        <w:t>Partene skal uten ugrunnet opphold varsle hverandre om forhold de forstår eller bør forstå kan få betydning for gjennomføring av Avtalen eller den enkelte Avropskontrakt, herunder eventuelle forventede forsinkelser. Manglende varsling anses som mislighold, og kan gi grunnlag for erstatning etter punktet «Fellesregler om erstatning» under.</w:t>
      </w:r>
    </w:p>
    <w:p w14:paraId="16DAB080" w14:textId="77777777" w:rsidR="00A44FA5" w:rsidRDefault="00A44FA5" w:rsidP="00A44FA5"/>
    <w:p w14:paraId="6553FE5B" w14:textId="7D2A145D" w:rsidR="007E3649" w:rsidRDefault="00A44FA5" w:rsidP="00A44FA5">
      <w:r>
        <w:t xml:space="preserve">Nærmere bestemmelser om partenes samarbeid kan avtales i bilag </w:t>
      </w:r>
      <w:r w:rsidR="009C29AE">
        <w:t>4</w:t>
      </w:r>
      <w:r>
        <w:t>.</w:t>
      </w:r>
    </w:p>
    <w:p w14:paraId="0B93B90C" w14:textId="77777777" w:rsidR="0068518F" w:rsidRDefault="0068518F" w:rsidP="00A44FA5"/>
    <w:p w14:paraId="7691D902" w14:textId="77777777" w:rsidR="007E3649" w:rsidRDefault="007E3649" w:rsidP="007E3649"/>
    <w:p w14:paraId="27725D17" w14:textId="1481F905" w:rsidR="00D130C3" w:rsidRPr="000120F1" w:rsidRDefault="00D130C3" w:rsidP="002E4EEA">
      <w:pPr>
        <w:pStyle w:val="Heading1"/>
        <w:numPr>
          <w:ilvl w:val="0"/>
          <w:numId w:val="3"/>
        </w:numPr>
        <w:spacing w:line="276" w:lineRule="auto"/>
        <w:rPr>
          <w:rFonts w:ascii="Arial" w:hAnsi="Arial" w:cs="Arial"/>
          <w:b/>
          <w:bCs/>
          <w:color w:val="auto"/>
          <w:sz w:val="28"/>
          <w:szCs w:val="28"/>
        </w:rPr>
      </w:pPr>
      <w:bookmarkStart w:id="29" w:name="_Toc239857501"/>
      <w:r>
        <w:rPr>
          <w:rFonts w:ascii="Arial" w:hAnsi="Arial" w:cs="Arial"/>
          <w:b/>
          <w:bCs/>
          <w:color w:val="auto"/>
          <w:sz w:val="28"/>
          <w:szCs w:val="28"/>
        </w:rPr>
        <w:t>L</w:t>
      </w:r>
      <w:r w:rsidR="001F5EB0">
        <w:rPr>
          <w:rFonts w:ascii="Arial" w:hAnsi="Arial" w:cs="Arial"/>
          <w:b/>
          <w:bCs/>
          <w:color w:val="auto"/>
          <w:sz w:val="28"/>
          <w:szCs w:val="28"/>
        </w:rPr>
        <w:t>ønns- og arbeidsvilkår og krav til lærlinger</w:t>
      </w:r>
      <w:bookmarkEnd w:id="29"/>
    </w:p>
    <w:p w14:paraId="7AE088A7" w14:textId="77777777" w:rsidR="007E3649" w:rsidRPr="007E3649" w:rsidRDefault="007E3649" w:rsidP="007E3649"/>
    <w:p w14:paraId="7466351C" w14:textId="610B612A" w:rsidR="00C34CDD" w:rsidRPr="00437321" w:rsidRDefault="00C34CDD" w:rsidP="002E4EEA">
      <w:pPr>
        <w:pStyle w:val="Heading2"/>
        <w:numPr>
          <w:ilvl w:val="1"/>
          <w:numId w:val="3"/>
        </w:numPr>
        <w:spacing w:line="276" w:lineRule="auto"/>
        <w:rPr>
          <w:rFonts w:ascii="Arial" w:hAnsi="Arial" w:cs="Arial"/>
          <w:b/>
          <w:bCs/>
          <w:color w:val="auto"/>
          <w:sz w:val="24"/>
          <w:szCs w:val="24"/>
        </w:rPr>
      </w:pPr>
      <w:bookmarkStart w:id="30" w:name="_Toc239857502"/>
      <w:r w:rsidRPr="00437321">
        <w:rPr>
          <w:rFonts w:ascii="Arial" w:hAnsi="Arial" w:cs="Arial"/>
          <w:b/>
          <w:bCs/>
          <w:color w:val="auto"/>
          <w:sz w:val="24"/>
          <w:szCs w:val="24"/>
        </w:rPr>
        <w:t xml:space="preserve">Leverandørens </w:t>
      </w:r>
      <w:r w:rsidR="001F5EB0">
        <w:rPr>
          <w:rFonts w:ascii="Arial" w:hAnsi="Arial" w:cs="Arial"/>
          <w:b/>
          <w:bCs/>
          <w:color w:val="auto"/>
          <w:sz w:val="24"/>
          <w:szCs w:val="24"/>
        </w:rPr>
        <w:t>l</w:t>
      </w:r>
      <w:r w:rsidRPr="00437321">
        <w:rPr>
          <w:rFonts w:ascii="Arial" w:hAnsi="Arial" w:cs="Arial"/>
          <w:b/>
          <w:bCs/>
          <w:color w:val="auto"/>
          <w:sz w:val="24"/>
          <w:szCs w:val="24"/>
        </w:rPr>
        <w:t>ønns- og arbeidsvilkår</w:t>
      </w:r>
      <w:bookmarkEnd w:id="30"/>
    </w:p>
    <w:p w14:paraId="7808C76F" w14:textId="4A95D7AA" w:rsidR="00C806EE" w:rsidRDefault="00A517DF" w:rsidP="00A517DF">
      <w:r w:rsidRPr="00A517DF">
        <w:t>Leverandøren skal sørge for at ansatte</w:t>
      </w:r>
      <w:r w:rsidR="0054355B">
        <w:t xml:space="preserve"> og innleide</w:t>
      </w:r>
      <w:r w:rsidRPr="00A517DF">
        <w:t xml:space="preserve"> i egen organisasjon og ansatte</w:t>
      </w:r>
      <w:r w:rsidR="0054355B" w:rsidRPr="0054355B">
        <w:t xml:space="preserve"> </w:t>
      </w:r>
      <w:r w:rsidR="0054355B">
        <w:t>og innleide</w:t>
      </w:r>
      <w:r w:rsidRPr="00A517DF">
        <w:t xml:space="preserve"> hos eventuelle underleverandører </w:t>
      </w:r>
      <w:r w:rsidR="00C806EE">
        <w:t>som direkte medvirker til å oppfylle kontrakten, minst har:</w:t>
      </w:r>
    </w:p>
    <w:p w14:paraId="431AD3B0" w14:textId="77777777" w:rsidR="00365799" w:rsidRDefault="00365799" w:rsidP="00A517DF"/>
    <w:p w14:paraId="49B9E6D5" w14:textId="77777777" w:rsidR="00365799" w:rsidRDefault="00365799" w:rsidP="00311D2C">
      <w:pPr>
        <w:ind w:left="1416" w:hanging="708"/>
      </w:pPr>
      <w:r>
        <w:t>a.</w:t>
      </w:r>
      <w:r>
        <w:tab/>
        <w:t>lønns- og arbeidsvilkår som er i samsvar med gjeldende forskrifter om allmenngjort tariffavtale gitt med hjemmel i lov 4. juni 1993 nr. 58 om allmenngjøring av tariffavtaler § 5, eller</w:t>
      </w:r>
    </w:p>
    <w:p w14:paraId="7BD96054" w14:textId="77777777" w:rsidR="00365799" w:rsidRDefault="00365799" w:rsidP="00311D2C">
      <w:pPr>
        <w:ind w:left="1416" w:hanging="708"/>
      </w:pPr>
      <w:r>
        <w:t>b.</w:t>
      </w:r>
      <w:r>
        <w:tab/>
        <w:t>lønns- og arbeidsvilkår som er i samsvar med bestemmelser om arbeidstid, lønn, herunder overtidstillegg, skift- og turnustillegg og ulempetillegg, og dekning av utgifter til reise, kost og losji i en gjeldende landsomfattende tariffavtale for den aktuelle bransje</w:t>
      </w:r>
    </w:p>
    <w:p w14:paraId="5667F06A" w14:textId="77777777" w:rsidR="00C806EE" w:rsidRDefault="00C806EE" w:rsidP="00A517DF"/>
    <w:p w14:paraId="612DE7F8" w14:textId="7EDDAFB2" w:rsidR="00986FFA" w:rsidRDefault="00A517DF" w:rsidP="00A517DF">
      <w:r w:rsidRPr="00A517DF">
        <w:t xml:space="preserve">Med lønns- og arbeidsvilkår menes i denne sammenheng bestemmelser om arbeidstid, lønn, herunder overtidstillegg, skift- og turnustillegg og ulempetillegg, og dekning av utgifter til reise, kost og losji, i den grad slike bestemmelser følger av tariffavtalen. </w:t>
      </w:r>
    </w:p>
    <w:p w14:paraId="31B7D847" w14:textId="77777777" w:rsidR="00986FFA" w:rsidRDefault="00986FFA" w:rsidP="00A517DF"/>
    <w:p w14:paraId="4A14EE2A" w14:textId="032B5DBD" w:rsidR="00A517DF" w:rsidRPr="00A517DF" w:rsidRDefault="00A517DF" w:rsidP="00A517DF">
      <w:r w:rsidRPr="00A517DF">
        <w:t>Alle avtaler som Leverandøren inngår med tredjepart som innebærer utførelse av arbeid under rammeavtalen og avropskontrakter inngått i kraft av rammeavtalen skal inneholde tilsvarende forpliktelser. Slike avtaler skal også sikre Kunden de rettigheter som fremgår nedenfor.</w:t>
      </w:r>
    </w:p>
    <w:p w14:paraId="20019C00" w14:textId="77777777" w:rsidR="00A517DF" w:rsidRPr="00A517DF" w:rsidRDefault="00A517DF" w:rsidP="00A517DF"/>
    <w:p w14:paraId="78CA5E33" w14:textId="3B936412" w:rsidR="00A517DF" w:rsidRPr="00A517DF" w:rsidRDefault="00A517DF" w:rsidP="00A517DF">
      <w:r w:rsidRPr="00A517DF">
        <w:t xml:space="preserve">Leverandøren plikter, av eget tiltak og senest ti virkedager etter rammeavtalens inngåelse, å oversende Kundens bemyndigede representant for rammeavtalen en skriftlig identifikasjon av den eller de eventuelle aktuelle </w:t>
      </w:r>
      <w:r w:rsidR="00B43E10">
        <w:t>landsomfattende</w:t>
      </w:r>
      <w:r w:rsidR="00B43E10" w:rsidRPr="00A517DF">
        <w:t xml:space="preserve"> </w:t>
      </w:r>
      <w:r w:rsidRPr="00A517DF">
        <w:t xml:space="preserve">og/eller allmenngjorte tariffavtaler som skal legges til grunn for rammeavtalens respektive områder. Plikten etter forrige setning gjelder like fullt hvis Leverandøren mener at det verken gjelder </w:t>
      </w:r>
      <w:r w:rsidR="00B43E10">
        <w:t>landsomfattende</w:t>
      </w:r>
      <w:r w:rsidR="00B43E10" w:rsidRPr="00A517DF">
        <w:t xml:space="preserve"> </w:t>
      </w:r>
      <w:r w:rsidRPr="00A517DF">
        <w:t xml:space="preserve">eller allmenngjorte tariffavtaler for områdene rammeavtalen omfatter. Dersom Leverandøren unnlater å følge sin plikt etter de to foregående setningene, avgjør Kunden om det gjelder </w:t>
      </w:r>
      <w:r w:rsidR="00645C0B">
        <w:t>landsomfattende</w:t>
      </w:r>
      <w:r w:rsidR="00645C0B" w:rsidRPr="00A517DF">
        <w:t xml:space="preserve"> </w:t>
      </w:r>
      <w:r w:rsidRPr="00A517DF">
        <w:t xml:space="preserve">og/eller allmenngjorte tariffavtaler for områdene rammeavtalen omfatter, og i så tilfelle hvilken eller hvilke tariffavtaler som Leverandøren og vedkommendes underleverandører må forholde seg til i henhold til </w:t>
      </w:r>
      <w:r w:rsidR="00645C0B">
        <w:t>dette</w:t>
      </w:r>
      <w:r w:rsidR="00645C0B" w:rsidRPr="00A517DF">
        <w:t xml:space="preserve"> </w:t>
      </w:r>
      <w:r w:rsidRPr="00A517DF">
        <w:t>punkt</w:t>
      </w:r>
      <w:r w:rsidR="00645C0B">
        <w:t>et</w:t>
      </w:r>
      <w:r w:rsidRPr="00A517DF">
        <w:t xml:space="preserve">s første ledd. Slik avgjørelse skal skriftlig meddeles Leverandørens bemyndigede representant for rammeavtalen. Tvister tilknyttet nærværende ledd avgjøres i henhold til kapittel </w:t>
      </w:r>
      <w:r w:rsidR="00722742">
        <w:t>22</w:t>
      </w:r>
      <w:r w:rsidR="001C0C34">
        <w:t xml:space="preserve">.4, </w:t>
      </w:r>
      <w:r w:rsidR="00722742">
        <w:t>22</w:t>
      </w:r>
      <w:r w:rsidR="001C0C34">
        <w:t xml:space="preserve">.5 og </w:t>
      </w:r>
      <w:r w:rsidR="00722742">
        <w:t>22</w:t>
      </w:r>
      <w:r w:rsidR="001C0C34">
        <w:t xml:space="preserve">.6. </w:t>
      </w:r>
    </w:p>
    <w:p w14:paraId="068CBF32" w14:textId="77777777" w:rsidR="00A517DF" w:rsidRPr="00A517DF" w:rsidRDefault="00A517DF" w:rsidP="00A517DF"/>
    <w:p w14:paraId="608F8D98" w14:textId="592D2DDB" w:rsidR="00A517DF" w:rsidRPr="00A517DF" w:rsidRDefault="00F23F63" w:rsidP="00F23F63">
      <w:pPr>
        <w:jc w:val="both"/>
      </w:pPr>
      <w:r w:rsidRPr="00AE5EDD">
        <w:t>Leverandøren og Leverandørens underleverandører skal, på skriftlig forespørsel fra Kunden, dokumentere at kontraktsvilkårene om lønns- og arbeidsvilkår overholdes for ansatte og innleide som direkte medvirker til å oppfylle rammeavtalen eller avropskontrakter inngått under rammeavtalen.</w:t>
      </w:r>
      <w:r w:rsidRPr="00AE5EDD">
        <w:rPr>
          <w:b/>
          <w:bCs/>
          <w:i/>
          <w:iCs/>
        </w:rPr>
        <w:t> </w:t>
      </w:r>
      <w:r w:rsidR="00A517DF" w:rsidRPr="00A517DF">
        <w:t xml:space="preserve">Leverandørens dokumentasjonsplikt omfatter også vedkommendes eventuelle underleverandører. Leverandøren plikter å behandle Kundens krav etter </w:t>
      </w:r>
      <w:r>
        <w:t>dette</w:t>
      </w:r>
      <w:r w:rsidRPr="00A517DF">
        <w:t xml:space="preserve"> </w:t>
      </w:r>
      <w:r w:rsidR="00A517DF" w:rsidRPr="00A517DF">
        <w:t xml:space="preserve">ledd uten ugrunnet opphold, og fullstendig dokumentasjon skal være Kunden i hende senest ti virkedager, regnet fra første virkedag etter at Kunden skriftlig fremsatte kravet. Kunden, inkludert eksterne kontrollører engasjert av Kunden, har rett til å foreta annonserte og uannonserte stedlige kontroller hos Leverandøren, Leverandørens eventuelle underleverandører og på lokasjoner hvor omfattede tjenesteytelser utføres. </w:t>
      </w:r>
    </w:p>
    <w:p w14:paraId="7E37F567" w14:textId="77777777" w:rsidR="00A517DF" w:rsidRPr="00A517DF" w:rsidRDefault="00A517DF" w:rsidP="00A517DF"/>
    <w:p w14:paraId="4A8B31F6" w14:textId="6E0E9DC8" w:rsidR="007D495C" w:rsidRDefault="00A517DF" w:rsidP="00A517DF">
      <w:r w:rsidRPr="00A517DF">
        <w:t xml:space="preserve">Dersom Leverandørens plikter i </w:t>
      </w:r>
      <w:r w:rsidR="007E1389">
        <w:t>dette</w:t>
      </w:r>
      <w:r w:rsidR="007E1389" w:rsidRPr="00A517DF">
        <w:t xml:space="preserve"> </w:t>
      </w:r>
      <w:r>
        <w:t>punkt</w:t>
      </w:r>
      <w:r w:rsidR="4ECE55BF">
        <w:t>et</w:t>
      </w:r>
      <w:r w:rsidRPr="00A517DF">
        <w:t xml:space="preserve"> misligholdes, påløper </w:t>
      </w:r>
      <w:r w:rsidRPr="00B7234E">
        <w:t xml:space="preserve">dagbot </w:t>
      </w:r>
      <w:r w:rsidR="0B78FD73">
        <w:t xml:space="preserve">iht. punkt </w:t>
      </w:r>
      <w:r w:rsidR="000D7EAE">
        <w:t>19.8.1</w:t>
      </w:r>
      <w:r w:rsidR="0B78FD73">
        <w:t xml:space="preserve"> under.</w:t>
      </w:r>
    </w:p>
    <w:p w14:paraId="095A947C" w14:textId="77777777" w:rsidR="0068518F" w:rsidRDefault="0068518F" w:rsidP="00A517DF"/>
    <w:p w14:paraId="12612208" w14:textId="77777777" w:rsidR="007E3649" w:rsidRPr="007E3649" w:rsidRDefault="007E3649" w:rsidP="007E3649"/>
    <w:p w14:paraId="73216A5D" w14:textId="340A0A85" w:rsidR="00655B5A" w:rsidRDefault="00655B5A" w:rsidP="002E4EEA">
      <w:pPr>
        <w:pStyle w:val="Heading2"/>
        <w:numPr>
          <w:ilvl w:val="1"/>
          <w:numId w:val="3"/>
        </w:numPr>
        <w:spacing w:line="276" w:lineRule="auto"/>
        <w:rPr>
          <w:rFonts w:ascii="Arial" w:hAnsi="Arial" w:cs="Arial"/>
          <w:b/>
          <w:bCs/>
          <w:color w:val="auto"/>
          <w:sz w:val="24"/>
          <w:szCs w:val="24"/>
        </w:rPr>
      </w:pPr>
      <w:bookmarkStart w:id="31" w:name="_Toc239857503"/>
      <w:r>
        <w:rPr>
          <w:rFonts w:ascii="Arial" w:hAnsi="Arial" w:cs="Arial"/>
          <w:b/>
          <w:bCs/>
          <w:color w:val="auto"/>
          <w:sz w:val="24"/>
          <w:szCs w:val="24"/>
        </w:rPr>
        <w:t>Krav til lærlinger</w:t>
      </w:r>
      <w:bookmarkEnd w:id="31"/>
    </w:p>
    <w:p w14:paraId="0E95C446" w14:textId="54676B57" w:rsidR="006B4BB4" w:rsidRDefault="006B4BB4" w:rsidP="00E0203F">
      <w:pPr>
        <w:jc w:val="both"/>
      </w:pPr>
      <w:r>
        <w:t xml:space="preserve">Leverandøren skal være tilknyttet en lærlingordning og sikre at minst 10 prosent av arbeidet som utføres under </w:t>
      </w:r>
      <w:r w:rsidR="00A94BEC">
        <w:t>rammeavtalen</w:t>
      </w:r>
      <w:r>
        <w:t>, utføres av lærlinger. Minst én av personene som deltar i arbeidet med å oppfylle kontrakten, skal være lærling.</w:t>
      </w:r>
    </w:p>
    <w:p w14:paraId="22977877" w14:textId="77777777" w:rsidR="006B4BB4" w:rsidRDefault="006B4BB4" w:rsidP="00E0203F">
      <w:pPr>
        <w:jc w:val="both"/>
      </w:pPr>
    </w:p>
    <w:p w14:paraId="27F52833" w14:textId="77777777" w:rsidR="006B4BB4" w:rsidRDefault="006B4BB4" w:rsidP="00E0203F">
      <w:pPr>
        <w:jc w:val="both"/>
      </w:pPr>
      <w:r>
        <w:t>Kravet kan oppfylles av leverandøren eller av underleverandør som direkte medvirker til oppfyllelse av kontrakten.</w:t>
      </w:r>
    </w:p>
    <w:p w14:paraId="0314047F" w14:textId="77777777" w:rsidR="006B4BB4" w:rsidRDefault="006B4BB4" w:rsidP="00E0203F">
      <w:pPr>
        <w:jc w:val="both"/>
      </w:pPr>
    </w:p>
    <w:p w14:paraId="31FD390E" w14:textId="77777777" w:rsidR="006B4BB4" w:rsidRDefault="006B4BB4" w:rsidP="00E0203F">
      <w:pPr>
        <w:jc w:val="both"/>
      </w:pPr>
      <w:r>
        <w:t>Utenlandske leverandører kan oppfylle kravet ved å benytte lærling eller tilsvarende praksiselev i samsvar med reglene i sitt opprinnelsesland.</w:t>
      </w:r>
    </w:p>
    <w:p w14:paraId="5A829B6A" w14:textId="77777777" w:rsidR="006B4BB4" w:rsidRDefault="006B4BB4" w:rsidP="00E0203F">
      <w:pPr>
        <w:jc w:val="both"/>
      </w:pPr>
    </w:p>
    <w:p w14:paraId="11529913" w14:textId="1CA24AEC" w:rsidR="006B4BB4" w:rsidRPr="00E0203F" w:rsidRDefault="06F9268D" w:rsidP="00E0203F">
      <w:pPr>
        <w:jc w:val="both"/>
        <w:rPr>
          <w:rFonts w:eastAsia="Arial" w:cs="Arial"/>
          <w:szCs w:val="22"/>
        </w:rPr>
      </w:pPr>
      <w:r w:rsidRPr="00E0203F">
        <w:rPr>
          <w:rFonts w:eastAsia="Arial" w:cs="Arial"/>
          <w:szCs w:val="22"/>
        </w:rPr>
        <w:t xml:space="preserve">Leverandøren skal ved oppstart, og på anmodning under gjennomføringen av kontrakten  </w:t>
      </w:r>
    </w:p>
    <w:p w14:paraId="679B747B" w14:textId="05A77CD3" w:rsidR="06F9268D" w:rsidRPr="00E0203F" w:rsidRDefault="06F9268D" w:rsidP="00E0203F">
      <w:pPr>
        <w:jc w:val="both"/>
        <w:rPr>
          <w:rFonts w:eastAsia="Arial" w:cs="Arial"/>
          <w:szCs w:val="22"/>
        </w:rPr>
      </w:pPr>
      <w:r w:rsidRPr="66A72B70">
        <w:rPr>
          <w:rFonts w:eastAsia="Arial" w:cs="Arial"/>
        </w:rPr>
        <w:t xml:space="preserve">dokumentere </w:t>
      </w:r>
      <w:r w:rsidR="0023173E" w:rsidRPr="66A72B70">
        <w:rPr>
          <w:rFonts w:eastAsia="Arial" w:cs="Arial"/>
        </w:rPr>
        <w:t>foreløpig lærlingandel på kontrakten</w:t>
      </w:r>
      <w:r w:rsidRPr="66A72B70">
        <w:rPr>
          <w:rFonts w:eastAsia="Arial" w:cs="Arial"/>
        </w:rPr>
        <w:t>.</w:t>
      </w:r>
      <w:r w:rsidR="0068601D" w:rsidRPr="66A72B70">
        <w:rPr>
          <w:rFonts w:eastAsia="Arial" w:cs="Arial"/>
        </w:rPr>
        <w:t xml:space="preserve"> </w:t>
      </w:r>
      <w:r w:rsidRPr="66A72B70">
        <w:rPr>
          <w:rFonts w:eastAsia="Arial" w:cs="Arial"/>
        </w:rPr>
        <w:t xml:space="preserve">Ved avslutning av rammeavtalen skal det fremlegges </w:t>
      </w:r>
      <w:r w:rsidRPr="00E0203F">
        <w:rPr>
          <w:rFonts w:eastAsia="Arial" w:cs="Arial"/>
          <w:szCs w:val="22"/>
        </w:rPr>
        <w:t>oversikt over antall timer utført av lærlinger.</w:t>
      </w:r>
      <w:r w:rsidR="0068601D">
        <w:rPr>
          <w:rFonts w:eastAsia="Arial" w:cs="Arial"/>
          <w:szCs w:val="22"/>
        </w:rPr>
        <w:t xml:space="preserve"> </w:t>
      </w:r>
    </w:p>
    <w:p w14:paraId="49E72139" w14:textId="62096CBA" w:rsidR="06F9268D" w:rsidRPr="00E0203F" w:rsidRDefault="06F9268D" w:rsidP="00E0203F">
      <w:pPr>
        <w:jc w:val="both"/>
        <w:rPr>
          <w:rFonts w:eastAsia="Arial" w:cs="Arial"/>
          <w:szCs w:val="22"/>
        </w:rPr>
      </w:pPr>
      <w:r w:rsidRPr="00E0203F">
        <w:rPr>
          <w:rFonts w:eastAsia="Arial" w:cs="Arial"/>
          <w:szCs w:val="22"/>
        </w:rPr>
        <w:t xml:space="preserve"> </w:t>
      </w:r>
    </w:p>
    <w:p w14:paraId="3CAE087F" w14:textId="2375C9B9" w:rsidR="06F9268D" w:rsidRPr="00E0203F" w:rsidRDefault="06F9268D" w:rsidP="00E0203F">
      <w:pPr>
        <w:jc w:val="both"/>
        <w:rPr>
          <w:rFonts w:eastAsia="Arial" w:cs="Arial"/>
          <w:szCs w:val="22"/>
        </w:rPr>
      </w:pPr>
      <w:r w:rsidRPr="00E0203F">
        <w:rPr>
          <w:rFonts w:eastAsia="Arial" w:cs="Arial"/>
          <w:szCs w:val="22"/>
        </w:rPr>
        <w:t xml:space="preserve">Dersom kravet om lærlingandel, ved avslutning av avtalen, ikke er oppfylt, har kunden krav på prisavslag beregnet ut ifra leverandørens omsetning på rammeavtalen. Prisavslagets størrelse skal fastsettes på bakgrunn av hvor stor lærlingandelen faktisk har vært gjennom kontraktsperioden samlet sett, og med standardiserte satser: </w:t>
      </w:r>
    </w:p>
    <w:p w14:paraId="53C9BA17" w14:textId="72C3AE1D" w:rsidR="06F9268D" w:rsidRDefault="06F9268D">
      <w:pPr>
        <w:rPr>
          <w:rFonts w:ascii="Aptos" w:eastAsia="Aptos" w:hAnsi="Aptos" w:cs="Aptos"/>
          <w:szCs w:val="22"/>
        </w:rPr>
      </w:pPr>
      <w:r w:rsidRPr="6DEFF5F5">
        <w:rPr>
          <w:rFonts w:ascii="Aptos" w:eastAsia="Aptos" w:hAnsi="Aptos" w:cs="Aptos"/>
          <w:szCs w:val="22"/>
        </w:rPr>
        <w:t xml:space="preserve"> </w:t>
      </w:r>
    </w:p>
    <w:tbl>
      <w:tblPr>
        <w:tblW w:w="0" w:type="auto"/>
        <w:tblInd w:w="720"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537"/>
        <w:gridCol w:w="4749"/>
      </w:tblGrid>
      <w:tr w:rsidR="6DEFF5F5" w14:paraId="4B601326" w14:textId="77777777" w:rsidTr="00E0203F">
        <w:trPr>
          <w:trHeight w:val="300"/>
        </w:trPr>
        <w:tc>
          <w:tcPr>
            <w:tcW w:w="3585" w:type="dxa"/>
            <w:tcBorders>
              <w:top w:val="single" w:sz="8" w:space="0" w:color="auto"/>
              <w:left w:val="single" w:sz="8" w:space="0" w:color="auto"/>
              <w:bottom w:val="single" w:sz="8" w:space="0" w:color="auto"/>
              <w:right w:val="single" w:sz="8" w:space="0" w:color="auto"/>
            </w:tcBorders>
            <w:shd w:val="clear" w:color="auto" w:fill="DAE9F7" w:themeFill="text2" w:themeFillTint="1A"/>
          </w:tcPr>
          <w:p w14:paraId="46D90156" w14:textId="43B1C61C" w:rsidR="6DEFF5F5" w:rsidRDefault="6DEFF5F5">
            <w:pPr>
              <w:rPr>
                <w:rFonts w:ascii="Aptos" w:eastAsia="Aptos" w:hAnsi="Aptos" w:cs="Aptos"/>
                <w:color w:val="000000" w:themeColor="text1"/>
                <w:szCs w:val="22"/>
              </w:rPr>
            </w:pPr>
            <w:r w:rsidRPr="6DEFF5F5">
              <w:rPr>
                <w:rFonts w:ascii="Aptos" w:eastAsia="Aptos" w:hAnsi="Aptos" w:cs="Aptos"/>
                <w:b/>
                <w:bCs/>
                <w:color w:val="000000" w:themeColor="text1"/>
                <w:szCs w:val="22"/>
              </w:rPr>
              <w:t>Total faktisk lærlingandel gjennom kontraktsperioden</w:t>
            </w:r>
            <w:r w:rsidRPr="6DEFF5F5">
              <w:rPr>
                <w:rFonts w:ascii="Aptos" w:eastAsia="Aptos" w:hAnsi="Aptos" w:cs="Aptos"/>
                <w:color w:val="000000" w:themeColor="text1"/>
                <w:szCs w:val="22"/>
              </w:rPr>
              <w:t xml:space="preserve"> </w:t>
            </w:r>
          </w:p>
        </w:tc>
        <w:tc>
          <w:tcPr>
            <w:tcW w:w="4845" w:type="dxa"/>
            <w:tcBorders>
              <w:top w:val="single" w:sz="8" w:space="0" w:color="auto"/>
              <w:left w:val="single" w:sz="8" w:space="0" w:color="auto"/>
              <w:bottom w:val="single" w:sz="8" w:space="0" w:color="auto"/>
              <w:right w:val="single" w:sz="8" w:space="0" w:color="auto"/>
            </w:tcBorders>
            <w:shd w:val="clear" w:color="auto" w:fill="DAE9F7" w:themeFill="text2" w:themeFillTint="1A"/>
          </w:tcPr>
          <w:p w14:paraId="28827D3C" w14:textId="73856A32" w:rsidR="6DEFF5F5" w:rsidRDefault="6DEFF5F5">
            <w:pPr>
              <w:rPr>
                <w:rFonts w:ascii="Aptos" w:eastAsia="Aptos" w:hAnsi="Aptos" w:cs="Aptos"/>
                <w:color w:val="000000" w:themeColor="text1"/>
                <w:szCs w:val="22"/>
              </w:rPr>
            </w:pPr>
            <w:r w:rsidRPr="6DEFF5F5">
              <w:rPr>
                <w:rFonts w:ascii="Aptos" w:eastAsia="Aptos" w:hAnsi="Aptos" w:cs="Aptos"/>
                <w:b/>
                <w:bCs/>
                <w:color w:val="000000" w:themeColor="text1"/>
                <w:szCs w:val="22"/>
              </w:rPr>
              <w:t>Prisavslag på leverandørens omsetning på rammeavtalen</w:t>
            </w:r>
            <w:r w:rsidRPr="6DEFF5F5">
              <w:rPr>
                <w:rFonts w:ascii="Aptos" w:eastAsia="Aptos" w:hAnsi="Aptos" w:cs="Aptos"/>
                <w:color w:val="000000" w:themeColor="text1"/>
                <w:szCs w:val="22"/>
              </w:rPr>
              <w:t xml:space="preserve"> </w:t>
            </w:r>
          </w:p>
        </w:tc>
      </w:tr>
      <w:tr w:rsidR="6DEFF5F5" w14:paraId="4E5CC982" w14:textId="77777777" w:rsidTr="00E0203F">
        <w:trPr>
          <w:trHeight w:val="300"/>
        </w:trPr>
        <w:tc>
          <w:tcPr>
            <w:tcW w:w="3585" w:type="dxa"/>
            <w:tcBorders>
              <w:top w:val="single" w:sz="8" w:space="0" w:color="auto"/>
              <w:left w:val="single" w:sz="8" w:space="0" w:color="auto"/>
              <w:bottom w:val="single" w:sz="8" w:space="0" w:color="auto"/>
              <w:right w:val="single" w:sz="8" w:space="0" w:color="auto"/>
            </w:tcBorders>
            <w:shd w:val="clear" w:color="auto" w:fill="FFFFFF" w:themeFill="background1"/>
          </w:tcPr>
          <w:p w14:paraId="3E923B2B" w14:textId="50BFCB27" w:rsidR="6DEFF5F5" w:rsidRDefault="6DEFF5F5">
            <w:pPr>
              <w:rPr>
                <w:rFonts w:ascii="Aptos" w:eastAsia="Aptos" w:hAnsi="Aptos" w:cs="Aptos"/>
                <w:color w:val="000000" w:themeColor="text1"/>
                <w:szCs w:val="22"/>
              </w:rPr>
            </w:pPr>
            <w:r w:rsidRPr="6DEFF5F5">
              <w:rPr>
                <w:rFonts w:ascii="Aptos" w:eastAsia="Aptos" w:hAnsi="Aptos" w:cs="Aptos"/>
                <w:color w:val="000000" w:themeColor="text1"/>
                <w:szCs w:val="22"/>
              </w:rPr>
              <w:t xml:space="preserve">0-3 % </w:t>
            </w:r>
          </w:p>
        </w:tc>
        <w:tc>
          <w:tcPr>
            <w:tcW w:w="4845" w:type="dxa"/>
            <w:tcBorders>
              <w:top w:val="single" w:sz="8" w:space="0" w:color="auto"/>
              <w:left w:val="single" w:sz="8" w:space="0" w:color="auto"/>
              <w:bottom w:val="single" w:sz="8" w:space="0" w:color="auto"/>
              <w:right w:val="single" w:sz="8" w:space="0" w:color="auto"/>
            </w:tcBorders>
            <w:shd w:val="clear" w:color="auto" w:fill="FFFFFF" w:themeFill="background1"/>
          </w:tcPr>
          <w:p w14:paraId="512AB53A" w14:textId="01025996" w:rsidR="6DEFF5F5" w:rsidRDefault="007C0994">
            <w:pPr>
              <w:rPr>
                <w:rFonts w:ascii="Aptos" w:eastAsia="Aptos" w:hAnsi="Aptos" w:cs="Aptos"/>
                <w:color w:val="000000" w:themeColor="text1"/>
                <w:szCs w:val="22"/>
              </w:rPr>
            </w:pPr>
            <w:r>
              <w:rPr>
                <w:rFonts w:ascii="Aptos" w:eastAsia="Aptos" w:hAnsi="Aptos" w:cs="Aptos"/>
                <w:color w:val="000000" w:themeColor="text1"/>
                <w:szCs w:val="22"/>
              </w:rPr>
              <w:t>6</w:t>
            </w:r>
            <w:r w:rsidR="6DEFF5F5" w:rsidRPr="6DEFF5F5">
              <w:rPr>
                <w:rFonts w:ascii="Aptos" w:eastAsia="Aptos" w:hAnsi="Aptos" w:cs="Aptos"/>
                <w:color w:val="000000" w:themeColor="text1"/>
                <w:szCs w:val="22"/>
              </w:rPr>
              <w:t xml:space="preserve"> % </w:t>
            </w:r>
          </w:p>
        </w:tc>
      </w:tr>
      <w:tr w:rsidR="6DEFF5F5" w14:paraId="74E4252E" w14:textId="77777777" w:rsidTr="00E0203F">
        <w:trPr>
          <w:trHeight w:val="300"/>
        </w:trPr>
        <w:tc>
          <w:tcPr>
            <w:tcW w:w="3585" w:type="dxa"/>
            <w:tcBorders>
              <w:top w:val="single" w:sz="8" w:space="0" w:color="auto"/>
              <w:left w:val="single" w:sz="8" w:space="0" w:color="auto"/>
              <w:bottom w:val="single" w:sz="8" w:space="0" w:color="auto"/>
              <w:right w:val="single" w:sz="8" w:space="0" w:color="auto"/>
            </w:tcBorders>
            <w:shd w:val="clear" w:color="auto" w:fill="FFFFFF" w:themeFill="background1"/>
          </w:tcPr>
          <w:p w14:paraId="291C845E" w14:textId="3904FD83" w:rsidR="6DEFF5F5" w:rsidRDefault="6DEFF5F5">
            <w:pPr>
              <w:rPr>
                <w:rFonts w:ascii="Aptos" w:eastAsia="Aptos" w:hAnsi="Aptos" w:cs="Aptos"/>
                <w:color w:val="000000" w:themeColor="text1"/>
                <w:szCs w:val="22"/>
              </w:rPr>
            </w:pPr>
            <w:r w:rsidRPr="6DEFF5F5">
              <w:rPr>
                <w:rFonts w:ascii="Aptos" w:eastAsia="Aptos" w:hAnsi="Aptos" w:cs="Aptos"/>
                <w:color w:val="000000" w:themeColor="text1"/>
                <w:szCs w:val="22"/>
              </w:rPr>
              <w:t xml:space="preserve">4-6 % </w:t>
            </w:r>
          </w:p>
        </w:tc>
        <w:tc>
          <w:tcPr>
            <w:tcW w:w="4845" w:type="dxa"/>
            <w:tcBorders>
              <w:top w:val="single" w:sz="8" w:space="0" w:color="auto"/>
              <w:left w:val="single" w:sz="8" w:space="0" w:color="auto"/>
              <w:bottom w:val="single" w:sz="8" w:space="0" w:color="auto"/>
              <w:right w:val="single" w:sz="8" w:space="0" w:color="auto"/>
            </w:tcBorders>
            <w:shd w:val="clear" w:color="auto" w:fill="FFFFFF" w:themeFill="background1"/>
          </w:tcPr>
          <w:p w14:paraId="7F3D35E1" w14:textId="4B7FD0B8" w:rsidR="6DEFF5F5" w:rsidRDefault="007C0994">
            <w:pPr>
              <w:rPr>
                <w:rFonts w:ascii="Aptos" w:eastAsia="Aptos" w:hAnsi="Aptos" w:cs="Aptos"/>
                <w:color w:val="000000" w:themeColor="text1"/>
                <w:szCs w:val="22"/>
              </w:rPr>
            </w:pPr>
            <w:r>
              <w:rPr>
                <w:rFonts w:ascii="Aptos" w:eastAsia="Aptos" w:hAnsi="Aptos" w:cs="Aptos"/>
                <w:color w:val="000000" w:themeColor="text1"/>
                <w:szCs w:val="22"/>
              </w:rPr>
              <w:t>4</w:t>
            </w:r>
            <w:r w:rsidR="6DEFF5F5" w:rsidRPr="6DEFF5F5">
              <w:rPr>
                <w:rFonts w:ascii="Aptos" w:eastAsia="Aptos" w:hAnsi="Aptos" w:cs="Aptos"/>
                <w:color w:val="000000" w:themeColor="text1"/>
                <w:szCs w:val="22"/>
              </w:rPr>
              <w:t xml:space="preserve"> % </w:t>
            </w:r>
          </w:p>
        </w:tc>
      </w:tr>
      <w:tr w:rsidR="6DEFF5F5" w14:paraId="6780CDA0" w14:textId="77777777" w:rsidTr="00E0203F">
        <w:trPr>
          <w:trHeight w:val="300"/>
        </w:trPr>
        <w:tc>
          <w:tcPr>
            <w:tcW w:w="3585" w:type="dxa"/>
            <w:tcBorders>
              <w:top w:val="single" w:sz="8" w:space="0" w:color="auto"/>
              <w:left w:val="single" w:sz="8" w:space="0" w:color="auto"/>
              <w:bottom w:val="single" w:sz="8" w:space="0" w:color="auto"/>
              <w:right w:val="single" w:sz="8" w:space="0" w:color="auto"/>
            </w:tcBorders>
            <w:shd w:val="clear" w:color="auto" w:fill="FFFFFF" w:themeFill="background1"/>
          </w:tcPr>
          <w:p w14:paraId="190549EF" w14:textId="5E334A34" w:rsidR="6DEFF5F5" w:rsidRDefault="6DEFF5F5">
            <w:pPr>
              <w:rPr>
                <w:rFonts w:ascii="Aptos" w:eastAsia="Aptos" w:hAnsi="Aptos" w:cs="Aptos"/>
                <w:color w:val="000000" w:themeColor="text1"/>
                <w:szCs w:val="22"/>
              </w:rPr>
            </w:pPr>
            <w:r w:rsidRPr="6DEFF5F5">
              <w:rPr>
                <w:rFonts w:ascii="Aptos" w:eastAsia="Aptos" w:hAnsi="Aptos" w:cs="Aptos"/>
                <w:color w:val="000000" w:themeColor="text1"/>
                <w:szCs w:val="22"/>
              </w:rPr>
              <w:t xml:space="preserve">7-9 % </w:t>
            </w:r>
          </w:p>
        </w:tc>
        <w:tc>
          <w:tcPr>
            <w:tcW w:w="4845" w:type="dxa"/>
            <w:tcBorders>
              <w:top w:val="single" w:sz="8" w:space="0" w:color="auto"/>
              <w:left w:val="single" w:sz="8" w:space="0" w:color="auto"/>
              <w:bottom w:val="single" w:sz="8" w:space="0" w:color="auto"/>
              <w:right w:val="single" w:sz="8" w:space="0" w:color="auto"/>
            </w:tcBorders>
            <w:shd w:val="clear" w:color="auto" w:fill="FFFFFF" w:themeFill="background1"/>
          </w:tcPr>
          <w:p w14:paraId="04142EDF" w14:textId="1FEEC4FC" w:rsidR="6DEFF5F5" w:rsidRDefault="6DEFF5F5">
            <w:pPr>
              <w:rPr>
                <w:rFonts w:ascii="Aptos" w:eastAsia="Aptos" w:hAnsi="Aptos" w:cs="Aptos"/>
                <w:color w:val="000000" w:themeColor="text1"/>
                <w:szCs w:val="22"/>
              </w:rPr>
            </w:pPr>
            <w:r w:rsidRPr="6DEFF5F5">
              <w:rPr>
                <w:rFonts w:ascii="Aptos" w:eastAsia="Aptos" w:hAnsi="Aptos" w:cs="Aptos"/>
                <w:color w:val="000000" w:themeColor="text1"/>
                <w:szCs w:val="22"/>
              </w:rPr>
              <w:t>2 %</w:t>
            </w:r>
          </w:p>
        </w:tc>
      </w:tr>
    </w:tbl>
    <w:p w14:paraId="2437B1F0" w14:textId="071CE035" w:rsidR="6DEFF5F5" w:rsidRDefault="6DEFF5F5"/>
    <w:p w14:paraId="1E5DF54F" w14:textId="77777777" w:rsidR="00124F57" w:rsidRDefault="00124F57" w:rsidP="006B4BB4"/>
    <w:p w14:paraId="3A7CD3B5" w14:textId="77777777" w:rsidR="00124F57" w:rsidRDefault="00124F57" w:rsidP="00124F57">
      <w:r>
        <w:t>Kravet til lærlingandel anses også oppfylt dersom en leverandør som er tilknyttet en lærlingordning, kan dokumentere ett av følgende forhold:</w:t>
      </w:r>
    </w:p>
    <w:p w14:paraId="4B0BB4E3" w14:textId="77777777" w:rsidR="0068518F" w:rsidRDefault="0068518F" w:rsidP="00124F57"/>
    <w:p w14:paraId="61D29846" w14:textId="77777777" w:rsidR="00124F57" w:rsidRDefault="00124F57" w:rsidP="00124F57"/>
    <w:p w14:paraId="6728A73E" w14:textId="77777777" w:rsidR="00124F57" w:rsidRDefault="00124F57" w:rsidP="00124F57">
      <w:pPr>
        <w:ind w:left="708"/>
      </w:pPr>
      <w:r>
        <w:t>a.</w:t>
      </w:r>
      <w:r>
        <w:tab/>
        <w:t>at det er gjort reelle forsøk på å inngå kontrakt med lærling uten å lykkes</w:t>
      </w:r>
    </w:p>
    <w:p w14:paraId="5D80B6FA" w14:textId="499AD8FB" w:rsidR="007E3649" w:rsidRPr="00E0203F" w:rsidRDefault="00124F57" w:rsidP="0068518F">
      <w:pPr>
        <w:ind w:left="1416" w:hanging="708"/>
        <w:rPr>
          <w:rFonts w:eastAsia="Arial" w:cs="Arial"/>
        </w:rPr>
      </w:pPr>
      <w:r>
        <w:t>b.</w:t>
      </w:r>
      <w:r>
        <w:tab/>
        <w:t>at lærlingen ikke kan benyttes i kontraktsarbeidet på grunn av forhold med lærlingen, og reelle forsøk på å inngå kontrakt med ny lærling ikke har lykkes</w:t>
      </w:r>
    </w:p>
    <w:p w14:paraId="2473C7A3" w14:textId="77777777" w:rsidR="0068518F" w:rsidRDefault="0068518F">
      <w:pPr>
        <w:rPr>
          <w:rFonts w:eastAsia="Arial" w:cs="Arial"/>
          <w:szCs w:val="22"/>
        </w:rPr>
      </w:pPr>
    </w:p>
    <w:p w14:paraId="653E6ADF" w14:textId="2DA4C058" w:rsidR="0A4AB716" w:rsidRDefault="0A4AB716">
      <w:pPr>
        <w:rPr>
          <w:rFonts w:eastAsia="Arial" w:cs="Arial"/>
          <w:szCs w:val="22"/>
        </w:rPr>
      </w:pPr>
      <w:r w:rsidRPr="6DEFF5F5">
        <w:rPr>
          <w:rFonts w:eastAsia="Arial" w:cs="Arial"/>
          <w:szCs w:val="22"/>
        </w:rPr>
        <w:t xml:space="preserve">Dersom dette er tilfellet, </w:t>
      </w:r>
      <w:r w:rsidRPr="00E0203F">
        <w:rPr>
          <w:rFonts w:eastAsia="Arial" w:cs="Arial"/>
          <w:szCs w:val="22"/>
        </w:rPr>
        <w:t xml:space="preserve">har </w:t>
      </w:r>
      <w:r w:rsidRPr="6DEFF5F5">
        <w:rPr>
          <w:rFonts w:eastAsia="Arial" w:cs="Arial"/>
          <w:szCs w:val="22"/>
        </w:rPr>
        <w:t xml:space="preserve">Kunden </w:t>
      </w:r>
      <w:r w:rsidRPr="00E0203F">
        <w:rPr>
          <w:rFonts w:eastAsia="Arial" w:cs="Arial"/>
          <w:szCs w:val="22"/>
        </w:rPr>
        <w:t>ikke krav på prisavslag.</w:t>
      </w:r>
    </w:p>
    <w:p w14:paraId="1DD46C3D" w14:textId="77777777" w:rsidR="009B4898" w:rsidRDefault="009B4898">
      <w:pPr>
        <w:rPr>
          <w:rFonts w:eastAsia="Arial" w:cs="Arial"/>
          <w:szCs w:val="22"/>
        </w:rPr>
      </w:pPr>
    </w:p>
    <w:p w14:paraId="69C2522F" w14:textId="77777777" w:rsidR="0068518F" w:rsidRDefault="0068518F">
      <w:pPr>
        <w:rPr>
          <w:rFonts w:eastAsia="Arial" w:cs="Arial"/>
          <w:szCs w:val="22"/>
        </w:rPr>
      </w:pPr>
    </w:p>
    <w:p w14:paraId="30D82BC5" w14:textId="77777777" w:rsidR="0068518F" w:rsidRDefault="0068518F">
      <w:pPr>
        <w:rPr>
          <w:rFonts w:eastAsia="Arial" w:cs="Arial"/>
          <w:szCs w:val="22"/>
        </w:rPr>
      </w:pPr>
    </w:p>
    <w:p w14:paraId="47807DE3" w14:textId="373B9977" w:rsidR="004B413B" w:rsidRDefault="000120F1" w:rsidP="002E4EEA">
      <w:pPr>
        <w:pStyle w:val="Heading1"/>
        <w:numPr>
          <w:ilvl w:val="0"/>
          <w:numId w:val="3"/>
        </w:numPr>
        <w:spacing w:line="276" w:lineRule="auto"/>
        <w:rPr>
          <w:rFonts w:ascii="Arial" w:hAnsi="Arial" w:cs="Arial"/>
          <w:b/>
          <w:bCs/>
          <w:color w:val="auto"/>
          <w:sz w:val="28"/>
          <w:szCs w:val="28"/>
        </w:rPr>
      </w:pPr>
      <w:bookmarkStart w:id="32" w:name="_Toc239857504"/>
      <w:r w:rsidRPr="000120F1">
        <w:rPr>
          <w:rFonts w:ascii="Arial" w:hAnsi="Arial" w:cs="Arial"/>
          <w:b/>
          <w:bCs/>
          <w:color w:val="auto"/>
          <w:sz w:val="28"/>
          <w:szCs w:val="28"/>
        </w:rPr>
        <w:t>Kundens krav til seriøse leverandører</w:t>
      </w:r>
      <w:bookmarkEnd w:id="32"/>
      <w:r w:rsidRPr="000120F1">
        <w:rPr>
          <w:rFonts w:ascii="Arial" w:hAnsi="Arial" w:cs="Arial"/>
          <w:b/>
          <w:bCs/>
          <w:color w:val="auto"/>
          <w:sz w:val="28"/>
          <w:szCs w:val="28"/>
        </w:rPr>
        <w:t xml:space="preserve"> </w:t>
      </w:r>
    </w:p>
    <w:p w14:paraId="6B00E071" w14:textId="77777777" w:rsidR="0068518F" w:rsidRPr="0068518F" w:rsidRDefault="0068518F" w:rsidP="0068518F"/>
    <w:p w14:paraId="3E3B17C4" w14:textId="669CE03B" w:rsidR="00BB2D14" w:rsidRDefault="00BB2D14" w:rsidP="002E4EEA">
      <w:pPr>
        <w:pStyle w:val="Heading2"/>
        <w:numPr>
          <w:ilvl w:val="1"/>
          <w:numId w:val="3"/>
        </w:numPr>
        <w:spacing w:line="276" w:lineRule="auto"/>
        <w:rPr>
          <w:rFonts w:ascii="Arial" w:hAnsi="Arial" w:cs="Arial"/>
          <w:b/>
          <w:bCs/>
          <w:color w:val="auto"/>
          <w:sz w:val="24"/>
          <w:szCs w:val="24"/>
        </w:rPr>
      </w:pPr>
      <w:bookmarkStart w:id="33" w:name="_Toc239857505"/>
      <w:r w:rsidRPr="00437321">
        <w:rPr>
          <w:rFonts w:ascii="Arial" w:hAnsi="Arial" w:cs="Arial"/>
          <w:b/>
          <w:bCs/>
          <w:color w:val="auto"/>
          <w:sz w:val="24"/>
          <w:szCs w:val="24"/>
        </w:rPr>
        <w:t>Seriøsitetsforpliktelser</w:t>
      </w:r>
      <w:bookmarkEnd w:id="33"/>
      <w:r w:rsidRPr="00437321">
        <w:rPr>
          <w:rFonts w:ascii="Arial" w:hAnsi="Arial" w:cs="Arial"/>
          <w:b/>
          <w:bCs/>
          <w:color w:val="auto"/>
          <w:sz w:val="24"/>
          <w:szCs w:val="24"/>
        </w:rPr>
        <w:t xml:space="preserve"> </w:t>
      </w:r>
    </w:p>
    <w:p w14:paraId="022FFA4B" w14:textId="77777777" w:rsidR="00D61A63" w:rsidRDefault="00D61A63" w:rsidP="00D61A63">
      <w:r>
        <w:t>For Kunden er forebygging og reduksjon av arbeidslivskriminalitet et prioritert mål. For å oppnå dette, forpliktes Leverandøren kontraktuelt til å sørge for at Leverandøren og Leverandørens eventuelle underleverandører overholder et utvalg plikter som følger av lov eller forskrift. Med underleverandør menes foretak som på vegne av Leverandøren skal medvirke direkte i gjennomføringen av Rammeavtalen og/eller Avropskontrakter.</w:t>
      </w:r>
    </w:p>
    <w:p w14:paraId="05A1B4CA" w14:textId="77777777" w:rsidR="00D61A63" w:rsidRDefault="00D61A63" w:rsidP="00D61A63"/>
    <w:p w14:paraId="27A15CF0" w14:textId="77777777" w:rsidR="00D61A63" w:rsidRDefault="00D61A63" w:rsidP="00D61A63">
      <w:r>
        <w:t>I den utstrekning Leverandøren og Leverandørens eventuelle underleverandører plikter følgende i henhold til lov eller forskrift, så plikter Leverandøren i kraft av Rammeavtalen å sørge for at Leverandøren og Leverandørens eventuelle underleverandører:</w:t>
      </w:r>
    </w:p>
    <w:p w14:paraId="3CBFB22D" w14:textId="77777777" w:rsidR="00FF2D15" w:rsidRDefault="00D61A63" w:rsidP="00FF2D15">
      <w:pPr>
        <w:ind w:left="708"/>
      </w:pPr>
      <w:r>
        <w:t>a)</w:t>
      </w:r>
      <w:r>
        <w:tab/>
        <w:t>er registrert i Enhetsregisteret, Foretaksregisteret og merverdiavgiftsregisteret</w:t>
      </w:r>
    </w:p>
    <w:p w14:paraId="1AF167D3" w14:textId="017691B0" w:rsidR="00D61A63" w:rsidRDefault="00D61A63" w:rsidP="00FF2D15">
      <w:pPr>
        <w:ind w:left="708"/>
      </w:pPr>
      <w:r>
        <w:t>b)</w:t>
      </w:r>
      <w:r>
        <w:tab/>
        <w:t>rettidig leverer skattemelding for merverdiavgift</w:t>
      </w:r>
    </w:p>
    <w:p w14:paraId="3A28C752" w14:textId="77777777" w:rsidR="00D61A63" w:rsidRDefault="00D61A63" w:rsidP="00FF2D15">
      <w:pPr>
        <w:ind w:left="708"/>
      </w:pPr>
      <w:r>
        <w:t>c)</w:t>
      </w:r>
      <w:r>
        <w:tab/>
        <w:t>rettidig leverer a-melding om ansattes inntekt, arbeidsforhold og forskuddstrekk, samt arbeidsgiveravgift og finansskatt for virksomheten</w:t>
      </w:r>
    </w:p>
    <w:p w14:paraId="49735B12" w14:textId="77777777" w:rsidR="00D61A63" w:rsidRDefault="00D61A63" w:rsidP="00FF2D15">
      <w:pPr>
        <w:ind w:left="708"/>
      </w:pPr>
      <w:r>
        <w:t>d)</w:t>
      </w:r>
      <w:r>
        <w:tab/>
        <w:t>til enhver tid oppfyller sine forpliktelser til å betale skatter og/eller avgifter</w:t>
      </w:r>
    </w:p>
    <w:p w14:paraId="6979A9E9" w14:textId="77777777" w:rsidR="00D61A63" w:rsidRDefault="00D61A63" w:rsidP="00FF2D15">
      <w:pPr>
        <w:ind w:left="708"/>
      </w:pPr>
      <w:r>
        <w:t>e)</w:t>
      </w:r>
      <w:r>
        <w:tab/>
        <w:t>rapporterer alle oppdrag og eventuelle underoppdrag som gis til utenlandsk oppdragstaker til Skatteetaten Utland</w:t>
      </w:r>
    </w:p>
    <w:p w14:paraId="7B7850D1" w14:textId="77777777" w:rsidR="00D61A63" w:rsidRDefault="00D61A63" w:rsidP="00FF2D15">
      <w:pPr>
        <w:ind w:left="708"/>
      </w:pPr>
      <w:r>
        <w:t>f)</w:t>
      </w:r>
      <w:r>
        <w:tab/>
        <w:t>rapporterer eventuell bruk av utenlandske oppdragstakere og arbeidstakere</w:t>
      </w:r>
    </w:p>
    <w:p w14:paraId="51C167D2" w14:textId="77777777" w:rsidR="00D61A63" w:rsidRDefault="00D61A63" w:rsidP="00FF2D15">
      <w:pPr>
        <w:ind w:left="708"/>
      </w:pPr>
      <w:r>
        <w:t>g)</w:t>
      </w:r>
      <w:r>
        <w:tab/>
        <w:t>rapporterer sine arbeidstakere til arbeidsgiver- og arbeidstakerregisteret (AA-registeret)</w:t>
      </w:r>
    </w:p>
    <w:p w14:paraId="03B8D3E9" w14:textId="77777777" w:rsidR="00D61A63" w:rsidRDefault="00D61A63" w:rsidP="00FF2D15">
      <w:pPr>
        <w:ind w:left="708"/>
      </w:pPr>
      <w:r>
        <w:t>h)</w:t>
      </w:r>
      <w:r>
        <w:tab/>
        <w:t>utbetaler lønn og annen godtgjørelse via bank eller annet foretak med rett til å drive betalingsformidling</w:t>
      </w:r>
    </w:p>
    <w:p w14:paraId="64A64558" w14:textId="77777777" w:rsidR="00D61A63" w:rsidRDefault="00D61A63" w:rsidP="00FF2D15">
      <w:pPr>
        <w:ind w:left="708"/>
      </w:pPr>
      <w:r>
        <w:t>i)</w:t>
      </w:r>
      <w:r>
        <w:tab/>
        <w:t>har obligatorisk tjenestepensjonsordning i samsvar med lov om obligatorisk tjenestepensjon</w:t>
      </w:r>
    </w:p>
    <w:p w14:paraId="59BF278B" w14:textId="77777777" w:rsidR="00D61A63" w:rsidRDefault="00D61A63" w:rsidP="00FF2D15">
      <w:pPr>
        <w:ind w:left="708"/>
      </w:pPr>
      <w:r>
        <w:t>j)</w:t>
      </w:r>
      <w:r>
        <w:tab/>
        <w:t>har HMS-kort i samsvar med forskrift om HMS-kort på bygge- og anleggsplasser og forskrift om offentlig godkjenning av renholdsvirksomheter og om kjøp av renholdstjenester.</w:t>
      </w:r>
    </w:p>
    <w:p w14:paraId="155CF2E3" w14:textId="77777777" w:rsidR="00D61A63" w:rsidRDefault="00D61A63" w:rsidP="00FF2D15">
      <w:pPr>
        <w:ind w:left="708"/>
      </w:pPr>
      <w:r>
        <w:t>k)</w:t>
      </w:r>
      <w:r>
        <w:tab/>
        <w:t>oppfyller krav om informasjonsplikt og språkferdigheter i samsvar med forskrift om sikkerhet, helse og arbeidsmiljø på bygge- eller anleggsplasser § 19 tredje ledd og § 19a</w:t>
      </w:r>
    </w:p>
    <w:p w14:paraId="29DEBDD1" w14:textId="77777777" w:rsidR="00D61A63" w:rsidRDefault="00D61A63" w:rsidP="00D61A63"/>
    <w:p w14:paraId="18C5DD31" w14:textId="15C05B0D" w:rsidR="00966F5E" w:rsidRPr="00966F5E" w:rsidRDefault="00D61A63" w:rsidP="00D61A63">
      <w:r>
        <w:t>Kunden kan til enhver tid foreta kontroll av oppfyllelsen av ove</w:t>
      </w:r>
      <w:r w:rsidR="00790DB5">
        <w:t>n</w:t>
      </w:r>
      <w:r>
        <w:t xml:space="preserve">nevnte plikter. Dersom Kunden skriftlig krever det, plikter Leverandøren innen rimelig frist fastsatt av Kunden å oversende Kunden dokumentasjon som er egnet til å godtgjøre oppfyllelsen av pliktene over, både dokumentasjon fra egen virksomhet og underleverandørers virksomhet. Dette gjelder i tillegg til hva som fremgår av punkt </w:t>
      </w:r>
      <w:r w:rsidR="00317ECB">
        <w:t>8</w:t>
      </w:r>
      <w:r>
        <w:t>.3.</w:t>
      </w:r>
    </w:p>
    <w:p w14:paraId="46C07F45" w14:textId="77777777" w:rsidR="004B413B" w:rsidRDefault="004B413B" w:rsidP="004B413B"/>
    <w:p w14:paraId="4EB427B0" w14:textId="77777777" w:rsidR="004B413B" w:rsidRPr="004B413B" w:rsidRDefault="004B413B" w:rsidP="004B413B"/>
    <w:p w14:paraId="2CF2BA4B" w14:textId="437DABE0" w:rsidR="00BB2D14" w:rsidRPr="00437321" w:rsidRDefault="00BB2D14" w:rsidP="002E4EEA">
      <w:pPr>
        <w:pStyle w:val="Heading2"/>
        <w:numPr>
          <w:ilvl w:val="1"/>
          <w:numId w:val="3"/>
        </w:numPr>
        <w:spacing w:line="276" w:lineRule="auto"/>
        <w:rPr>
          <w:rFonts w:ascii="Arial" w:hAnsi="Arial" w:cs="Arial"/>
          <w:b/>
          <w:bCs/>
          <w:color w:val="auto"/>
          <w:sz w:val="24"/>
          <w:szCs w:val="24"/>
        </w:rPr>
      </w:pPr>
      <w:bookmarkStart w:id="34" w:name="_Toc239857506"/>
      <w:r w:rsidRPr="00437321">
        <w:rPr>
          <w:rFonts w:ascii="Arial" w:hAnsi="Arial" w:cs="Arial"/>
          <w:b/>
          <w:bCs/>
          <w:color w:val="auto"/>
          <w:sz w:val="24"/>
          <w:szCs w:val="24"/>
        </w:rPr>
        <w:t>Brudd på seriøsitetsforpliktelsene</w:t>
      </w:r>
      <w:bookmarkEnd w:id="34"/>
      <w:r w:rsidRPr="00437321">
        <w:rPr>
          <w:rFonts w:ascii="Arial" w:hAnsi="Arial" w:cs="Arial"/>
          <w:b/>
          <w:bCs/>
          <w:color w:val="auto"/>
          <w:sz w:val="24"/>
          <w:szCs w:val="24"/>
        </w:rPr>
        <w:t xml:space="preserve"> </w:t>
      </w:r>
    </w:p>
    <w:p w14:paraId="7753D805" w14:textId="6CC9F69D" w:rsidR="009B5C3C" w:rsidRDefault="009B5C3C" w:rsidP="009B5C3C">
      <w:r>
        <w:t xml:space="preserve">Dersom Leverandøren vesentlig misligholder plikt som følger av punkt </w:t>
      </w:r>
      <w:r w:rsidR="00BE56FD">
        <w:t>8</w:t>
      </w:r>
      <w:r>
        <w:t>.1, og misligholdet ikke knytter seg til underleverandør, kan Kunden umiddelbart heve Rammeavtalen og Avropskontrakter som ikke er gjennomført.</w:t>
      </w:r>
    </w:p>
    <w:p w14:paraId="66933312" w14:textId="77777777" w:rsidR="009B5C3C" w:rsidRDefault="009B5C3C" w:rsidP="009B5C3C"/>
    <w:p w14:paraId="381B3219" w14:textId="723C21EB" w:rsidR="009B5C3C" w:rsidRDefault="009B5C3C" w:rsidP="009B5C3C">
      <w:r>
        <w:t xml:space="preserve">Hvis Leverandøren misligholder plikt som følger av punkt </w:t>
      </w:r>
      <w:r w:rsidR="00BE56FD">
        <w:t>8</w:t>
      </w:r>
      <w:r>
        <w:t>.1, og misligholdet ikke knytter seg til underleverandør og ikke umiddelbart kvalifiserer som vesentlig, skal Kunden gi Leverandøren skriftlig varsel og rimelig frist til å bringe forholdet i orden. Dersom misligholdet ikke er avhjulpet innen fristen, skal Kunden ha rett til å umiddelbart heve Rammeavtalen og Avropskontrakter som ikke er gjennomført.</w:t>
      </w:r>
    </w:p>
    <w:p w14:paraId="065DCCE4" w14:textId="77777777" w:rsidR="009B5C3C" w:rsidRDefault="009B5C3C" w:rsidP="009B5C3C"/>
    <w:p w14:paraId="5789F834" w14:textId="77777777" w:rsidR="009B5C3C" w:rsidRDefault="009B5C3C" w:rsidP="009B5C3C">
      <w:r>
        <w:t>Retten til å heve gjelder ikke dersom misligholdet gjelder et skatte- eller avgiftskrav som formelt er bestridt overfor kompetent myndighet og Leverandøren kan sannsynliggjøre overfor Kunden at kravet ikke er berettiget.</w:t>
      </w:r>
    </w:p>
    <w:p w14:paraId="6303D7A1" w14:textId="77777777" w:rsidR="009B5C3C" w:rsidRDefault="009B5C3C" w:rsidP="009B5C3C"/>
    <w:p w14:paraId="2574152E" w14:textId="77777777" w:rsidR="009B5C3C" w:rsidRDefault="009B5C3C" w:rsidP="009B5C3C">
      <w:r>
        <w:t>Dersom Leverandørens mislighold knytter seg til underleverandør, skal Kunden gi Leverandøren skriftlig varsel og rimelig frist til å bringe forholdet i orden. Hvis ikke misligholdet er avhjulpet innen fristen, kan Kunden kreve at Leverandøren innen rimelig frist fastsatt av Kunden skifter ut aktuell underleverandør for Leverandørens regning og risiko. Hvis Leverandøren ikke skifter ut slik underleverandør innen sistnevnte frist, har Kunden rett til å umiddelbart heve Rammeavtalen og Avropskontrakter som ikke er gjennomført.</w:t>
      </w:r>
    </w:p>
    <w:p w14:paraId="715D4972" w14:textId="77777777" w:rsidR="009B5C3C" w:rsidRDefault="009B5C3C" w:rsidP="009B5C3C"/>
    <w:p w14:paraId="595D6E4B" w14:textId="22D77C0C" w:rsidR="004B413B" w:rsidRDefault="009B5C3C" w:rsidP="009B5C3C">
      <w:r>
        <w:t>Retten til å kreve utskifting etter avsnittet over gjelder ikke dersom misligholdet knytter seg til et skatte- eller avgiftskrav som formelt er bestridt overfor kompetent myndighet, og Leverandøren kan sannsynliggjøre overfor Kunden at kravet mot aktuell underleverandør ikke er berettiget.</w:t>
      </w:r>
    </w:p>
    <w:p w14:paraId="5C858CE7" w14:textId="77777777" w:rsidR="0068518F" w:rsidRDefault="0068518F" w:rsidP="009B5C3C"/>
    <w:p w14:paraId="3FE812D7" w14:textId="77777777" w:rsidR="004B413B" w:rsidRPr="004B413B" w:rsidRDefault="004B413B" w:rsidP="004B413B"/>
    <w:p w14:paraId="39174DA5" w14:textId="7FD5AB92" w:rsidR="00BB2D14" w:rsidRPr="00437321" w:rsidRDefault="00BB2D14" w:rsidP="002E4EEA">
      <w:pPr>
        <w:pStyle w:val="Heading2"/>
        <w:numPr>
          <w:ilvl w:val="1"/>
          <w:numId w:val="3"/>
        </w:numPr>
        <w:spacing w:line="276" w:lineRule="auto"/>
        <w:rPr>
          <w:rFonts w:ascii="Arial" w:hAnsi="Arial" w:cs="Arial"/>
          <w:b/>
          <w:bCs/>
          <w:color w:val="auto"/>
          <w:sz w:val="24"/>
          <w:szCs w:val="24"/>
        </w:rPr>
      </w:pPr>
      <w:bookmarkStart w:id="35" w:name="_Toc239857507"/>
      <w:r w:rsidRPr="00437321">
        <w:rPr>
          <w:rFonts w:ascii="Arial" w:hAnsi="Arial" w:cs="Arial"/>
          <w:b/>
          <w:bCs/>
          <w:color w:val="auto"/>
          <w:sz w:val="24"/>
          <w:szCs w:val="24"/>
        </w:rPr>
        <w:t>Fullmakt til innhenting av opplysninger</w:t>
      </w:r>
      <w:bookmarkEnd w:id="35"/>
      <w:r w:rsidRPr="00437321">
        <w:rPr>
          <w:rFonts w:ascii="Arial" w:hAnsi="Arial" w:cs="Arial"/>
          <w:b/>
          <w:bCs/>
          <w:color w:val="auto"/>
          <w:sz w:val="24"/>
          <w:szCs w:val="24"/>
        </w:rPr>
        <w:t xml:space="preserve"> </w:t>
      </w:r>
    </w:p>
    <w:p w14:paraId="621282DD" w14:textId="77777777" w:rsidR="00656F1D" w:rsidRDefault="00656F1D" w:rsidP="00656F1D">
      <w:r>
        <w:t>Dersom Kunden krever det, plikter Leverandøren å oversende Kunden fullmakt til å innhente opplysninger om Leverandøren fra Skatteetaten om det som fremgår av bokstav a til og med c nedenfor. Fullmakten skal oversendes innen rimelig frist fastsatt av Kunden. Hvis Kunden krever det, plikter Leverandøren også å innhente og oversende Kunden fullmakt fra eventuelle underleverandører som gir Kunden rett til innhenting av opplysninger om underleverandører om det som fremgår av bokstav a til og med c nedenfor. Også slik fullmakt skal oversendes innen rimelig frist fastsatt av Kunden.</w:t>
      </w:r>
    </w:p>
    <w:p w14:paraId="7B3339EA" w14:textId="77777777" w:rsidR="00656F1D" w:rsidRDefault="00656F1D" w:rsidP="00656F1D"/>
    <w:p w14:paraId="7741B9D8" w14:textId="77777777" w:rsidR="00656F1D" w:rsidRDefault="00656F1D" w:rsidP="00C000C7">
      <w:pPr>
        <w:ind w:left="708"/>
      </w:pPr>
      <w:r>
        <w:t>a)</w:t>
      </w:r>
      <w:r>
        <w:tab/>
        <w:t>Skatte- og avgiftsmessige forhold, begrenset til opplysninger som til enhver tid fremgår av Opplysninger om skatt og avgift (bestillingsskjema RF-1507 i Altinn)</w:t>
      </w:r>
    </w:p>
    <w:p w14:paraId="2F838CC7" w14:textId="77777777" w:rsidR="00656F1D" w:rsidRDefault="00656F1D" w:rsidP="00C000C7">
      <w:pPr>
        <w:ind w:left="708"/>
      </w:pPr>
      <w:r>
        <w:t>b)</w:t>
      </w:r>
      <w:r>
        <w:tab/>
        <w:t>Innrapporteringer i Oppdrags- og arbeidsforholdsregisteret på RF-1199 vedrørende oppdraget og RF-1198 vedrørende arbeidstakere på oppdraget</w:t>
      </w:r>
    </w:p>
    <w:p w14:paraId="64BC8B21" w14:textId="77777777" w:rsidR="00656F1D" w:rsidRDefault="00656F1D" w:rsidP="00C000C7">
      <w:pPr>
        <w:ind w:left="708"/>
      </w:pPr>
      <w:r>
        <w:t>c)</w:t>
      </w:r>
      <w:r>
        <w:tab/>
        <w:t>Hvilke arbeidstakere som er innmeldt gjennom a-meldingen</w:t>
      </w:r>
    </w:p>
    <w:p w14:paraId="4375DC75" w14:textId="77777777" w:rsidR="00C000C7" w:rsidRDefault="00C000C7" w:rsidP="00656F1D"/>
    <w:p w14:paraId="29A8B508" w14:textId="26486C77" w:rsidR="004B413B" w:rsidRDefault="00656F1D" w:rsidP="00656F1D">
      <w:r>
        <w:t>Den enkelte fullmakt skal gjelde i fire år fra signeringstidspunktet og skal gi Kunden rett til å innhente opplysninger et ubegrenset antall ganger. Dersom fullmakten utløper i avtaleperioden, plikter Leverandøren å oversende Kunden oppdatert fullmakt innen rimelig frist fastsatt av Kunden.</w:t>
      </w:r>
    </w:p>
    <w:p w14:paraId="25EA9CD7" w14:textId="77777777" w:rsidR="0068518F" w:rsidRDefault="0068518F" w:rsidP="00656F1D"/>
    <w:p w14:paraId="50FB02E3" w14:textId="77777777" w:rsidR="004B413B" w:rsidRPr="004B413B" w:rsidRDefault="004B413B" w:rsidP="004B413B"/>
    <w:p w14:paraId="5971A217" w14:textId="082005B6" w:rsidR="00BB2D14" w:rsidRPr="00437321" w:rsidRDefault="00BB2D14" w:rsidP="002E4EEA">
      <w:pPr>
        <w:pStyle w:val="Heading2"/>
        <w:numPr>
          <w:ilvl w:val="1"/>
          <w:numId w:val="3"/>
        </w:numPr>
        <w:spacing w:line="276" w:lineRule="auto"/>
        <w:rPr>
          <w:rFonts w:ascii="Arial" w:hAnsi="Arial" w:cs="Arial"/>
          <w:b/>
          <w:bCs/>
          <w:color w:val="auto"/>
          <w:sz w:val="24"/>
          <w:szCs w:val="24"/>
        </w:rPr>
      </w:pPr>
      <w:bookmarkStart w:id="36" w:name="_Toc239857508"/>
      <w:r w:rsidRPr="00437321">
        <w:rPr>
          <w:rFonts w:ascii="Arial" w:hAnsi="Arial" w:cs="Arial"/>
          <w:b/>
          <w:bCs/>
          <w:color w:val="auto"/>
          <w:sz w:val="24"/>
          <w:szCs w:val="24"/>
        </w:rPr>
        <w:t>Brudd på plikter angående fullmakt til innhenting av opplysninger</w:t>
      </w:r>
      <w:bookmarkEnd w:id="36"/>
      <w:r w:rsidRPr="00437321">
        <w:rPr>
          <w:rFonts w:ascii="Arial" w:hAnsi="Arial" w:cs="Arial"/>
          <w:b/>
          <w:bCs/>
          <w:color w:val="auto"/>
          <w:sz w:val="24"/>
          <w:szCs w:val="24"/>
        </w:rPr>
        <w:t xml:space="preserve"> </w:t>
      </w:r>
    </w:p>
    <w:p w14:paraId="6909AF9F" w14:textId="22BD3830" w:rsidR="00FF3CB0" w:rsidRPr="0068518F" w:rsidRDefault="00FF3CB0" w:rsidP="0068518F">
      <w:r w:rsidRPr="0068518F">
        <w:t xml:space="preserve">Dersom Leverandøren misligholder plikten til å oversende Kunden fullmakt fra Leverandøren i henhold til punkt </w:t>
      </w:r>
      <w:r w:rsidR="00A40CB8" w:rsidRPr="0068518F">
        <w:t>8</w:t>
      </w:r>
      <w:r w:rsidRPr="0068518F">
        <w:t>.3, skal Kunden gi Leverandøren skriftlig varsel og rimelig frist til å bringe forholdet i orden. Hvis misligholdet ikke er avhjulpet innen fristen, har Kunden rett til å umiddelbart heve Rammeavtalen og Avropskontrakter som ikke er gjennomført.</w:t>
      </w:r>
    </w:p>
    <w:p w14:paraId="33A35296" w14:textId="77777777" w:rsidR="00FF3CB0" w:rsidRPr="0068518F" w:rsidRDefault="00FF3CB0" w:rsidP="0068518F"/>
    <w:p w14:paraId="1BA40695" w14:textId="2A1301AD" w:rsidR="00FF3CB0" w:rsidRDefault="00FF3CB0" w:rsidP="0068518F">
      <w:r w:rsidRPr="0068518F">
        <w:t xml:space="preserve">Dersom Leverandøren misligholder plikten til å innhente og oversende fullmakt fra eventuelle underleverandører i henhold til punkt </w:t>
      </w:r>
      <w:r w:rsidR="00A40CB8" w:rsidRPr="0068518F">
        <w:t>8</w:t>
      </w:r>
      <w:r w:rsidRPr="0068518F">
        <w:t>.3, skal Kunden gi Leverandøren skriftlig varsel og rimelig frist til å bringe forholdet i orden. Hvis ikke misligholdet er avhjulpet innen fristen, kan Kunden kreve at Leverandøren innen rimelig frist fastsatt av Kunden skifter ut aktuell underleverandør for Leverandørens regning og risiko. Dersom slikt krav fremsettes og Leverandøren ikke skifter ut aktuell underleverandør innen fristen, har Kunden rett til å umiddelbart heve Rammeavtalen og Avropskontrakter som ikke er gjennomført.</w:t>
      </w:r>
    </w:p>
    <w:p w14:paraId="25CEE64C" w14:textId="77777777" w:rsidR="0068518F" w:rsidRPr="0068518F" w:rsidRDefault="0068518F" w:rsidP="0068518F"/>
    <w:p w14:paraId="134BD00B" w14:textId="77777777" w:rsidR="004B413B" w:rsidRPr="004B413B" w:rsidRDefault="004B413B" w:rsidP="004B413B"/>
    <w:p w14:paraId="279F2474" w14:textId="0CD62DB9" w:rsidR="00BB2D14" w:rsidRPr="00437321" w:rsidRDefault="00BB2D14" w:rsidP="002E4EEA">
      <w:pPr>
        <w:pStyle w:val="Heading2"/>
        <w:numPr>
          <w:ilvl w:val="1"/>
          <w:numId w:val="3"/>
        </w:numPr>
        <w:spacing w:line="276" w:lineRule="auto"/>
        <w:rPr>
          <w:rFonts w:ascii="Arial" w:hAnsi="Arial" w:cs="Arial"/>
          <w:b/>
          <w:bCs/>
          <w:color w:val="auto"/>
          <w:sz w:val="24"/>
          <w:szCs w:val="24"/>
        </w:rPr>
      </w:pPr>
      <w:bookmarkStart w:id="37" w:name="_Toc239857509"/>
      <w:r w:rsidRPr="00437321">
        <w:rPr>
          <w:rFonts w:ascii="Arial" w:hAnsi="Arial" w:cs="Arial"/>
          <w:b/>
          <w:bCs/>
          <w:color w:val="auto"/>
          <w:sz w:val="24"/>
          <w:szCs w:val="24"/>
        </w:rPr>
        <w:t>Ut</w:t>
      </w:r>
      <w:r w:rsidR="00FF3CB0">
        <w:rPr>
          <w:rFonts w:ascii="Arial" w:hAnsi="Arial" w:cs="Arial"/>
          <w:b/>
          <w:bCs/>
          <w:color w:val="auto"/>
          <w:sz w:val="24"/>
          <w:szCs w:val="24"/>
        </w:rPr>
        <w:t>en</w:t>
      </w:r>
      <w:r w:rsidRPr="00437321">
        <w:rPr>
          <w:rFonts w:ascii="Arial" w:hAnsi="Arial" w:cs="Arial"/>
          <w:b/>
          <w:bCs/>
          <w:color w:val="auto"/>
          <w:sz w:val="24"/>
          <w:szCs w:val="24"/>
        </w:rPr>
        <w:t>landske leverandører</w:t>
      </w:r>
      <w:bookmarkEnd w:id="37"/>
    </w:p>
    <w:p w14:paraId="58EDC17D" w14:textId="77777777" w:rsidR="004D5A7B" w:rsidRPr="00E238DC" w:rsidRDefault="004D5A7B" w:rsidP="004D5A7B">
      <w:pPr>
        <w:pStyle w:val="Default"/>
        <w:tabs>
          <w:tab w:val="left" w:pos="1484"/>
        </w:tabs>
        <w:rPr>
          <w:rFonts w:ascii="Arial" w:eastAsiaTheme="minorHAnsi" w:hAnsi="Arial" w:cs="Arial"/>
          <w:color w:val="auto"/>
          <w:sz w:val="22"/>
          <w:szCs w:val="22"/>
          <w:lang w:eastAsia="en-US"/>
        </w:rPr>
      </w:pPr>
      <w:r w:rsidRPr="00E238DC">
        <w:rPr>
          <w:rFonts w:ascii="Arial" w:eastAsiaTheme="minorHAnsi" w:hAnsi="Arial" w:cs="Arial"/>
          <w:color w:val="auto"/>
          <w:sz w:val="22"/>
          <w:szCs w:val="22"/>
          <w:lang w:eastAsia="en-US"/>
        </w:rPr>
        <w:t xml:space="preserve">For foretak som ikke er registrert i Norge, kommer ikke seriøsitetskravene i punktet «Kundens krav til seriøse leverandører» over til anvendelse. </w:t>
      </w:r>
    </w:p>
    <w:p w14:paraId="2FAAABB2" w14:textId="77777777" w:rsidR="00D55B17" w:rsidRPr="00D55B17" w:rsidRDefault="00D55B17" w:rsidP="00D55B17"/>
    <w:p w14:paraId="57EB3763" w14:textId="77777777" w:rsidR="004B413B" w:rsidRPr="004B413B" w:rsidRDefault="004B413B" w:rsidP="004B413B"/>
    <w:p w14:paraId="25351056" w14:textId="30E1719C" w:rsidR="00BB2D14" w:rsidRDefault="000120F1" w:rsidP="002E4EEA">
      <w:pPr>
        <w:pStyle w:val="Heading1"/>
        <w:numPr>
          <w:ilvl w:val="0"/>
          <w:numId w:val="3"/>
        </w:numPr>
        <w:spacing w:line="276" w:lineRule="auto"/>
        <w:rPr>
          <w:rFonts w:ascii="Arial" w:hAnsi="Arial" w:cs="Arial"/>
          <w:b/>
          <w:bCs/>
          <w:color w:val="auto"/>
          <w:sz w:val="28"/>
          <w:szCs w:val="28"/>
        </w:rPr>
      </w:pPr>
      <w:bookmarkStart w:id="38" w:name="_Toc239857510"/>
      <w:r w:rsidRPr="000120F1">
        <w:rPr>
          <w:rFonts w:ascii="Arial" w:hAnsi="Arial" w:cs="Arial"/>
          <w:b/>
          <w:bCs/>
          <w:color w:val="auto"/>
          <w:sz w:val="28"/>
          <w:szCs w:val="28"/>
        </w:rPr>
        <w:t>Krav vedrørende overholdelse av gjeldende sanksjonsreg</w:t>
      </w:r>
      <w:r w:rsidR="00784092">
        <w:rPr>
          <w:rFonts w:ascii="Arial" w:hAnsi="Arial" w:cs="Arial"/>
          <w:b/>
          <w:bCs/>
          <w:color w:val="auto"/>
          <w:sz w:val="28"/>
          <w:szCs w:val="28"/>
        </w:rPr>
        <w:t>el</w:t>
      </w:r>
      <w:r w:rsidRPr="000120F1">
        <w:rPr>
          <w:rFonts w:ascii="Arial" w:hAnsi="Arial" w:cs="Arial"/>
          <w:b/>
          <w:bCs/>
          <w:color w:val="auto"/>
          <w:sz w:val="28"/>
          <w:szCs w:val="28"/>
        </w:rPr>
        <w:t>verk</w:t>
      </w:r>
      <w:bookmarkEnd w:id="38"/>
    </w:p>
    <w:p w14:paraId="79C7DB31" w14:textId="77777777" w:rsidR="0068518F" w:rsidRPr="0068518F" w:rsidRDefault="0068518F" w:rsidP="0068518F"/>
    <w:p w14:paraId="3D461009" w14:textId="4299350E" w:rsidR="00126F88" w:rsidRDefault="00126F88" w:rsidP="002E4EEA">
      <w:pPr>
        <w:pStyle w:val="Heading2"/>
        <w:numPr>
          <w:ilvl w:val="1"/>
          <w:numId w:val="3"/>
        </w:numPr>
        <w:spacing w:line="276" w:lineRule="auto"/>
        <w:rPr>
          <w:rFonts w:ascii="Arial" w:hAnsi="Arial" w:cs="Arial"/>
          <w:b/>
          <w:bCs/>
          <w:color w:val="auto"/>
          <w:sz w:val="24"/>
          <w:szCs w:val="24"/>
        </w:rPr>
      </w:pPr>
      <w:bookmarkStart w:id="39" w:name="_Toc239857511"/>
      <w:r w:rsidRPr="00437321">
        <w:rPr>
          <w:rFonts w:ascii="Arial" w:hAnsi="Arial" w:cs="Arial"/>
          <w:b/>
          <w:bCs/>
          <w:color w:val="auto"/>
          <w:sz w:val="24"/>
          <w:szCs w:val="24"/>
        </w:rPr>
        <w:t>Leverandørens plikt til å overholde og bidra til Skatteetatens overholdelse av sanksjonsloven med tilhørende forskrift</w:t>
      </w:r>
      <w:bookmarkEnd w:id="39"/>
      <w:r w:rsidRPr="00437321">
        <w:rPr>
          <w:rFonts w:ascii="Arial" w:hAnsi="Arial" w:cs="Arial"/>
          <w:b/>
          <w:bCs/>
          <w:color w:val="auto"/>
          <w:sz w:val="24"/>
          <w:szCs w:val="24"/>
        </w:rPr>
        <w:t xml:space="preserve"> </w:t>
      </w:r>
    </w:p>
    <w:p w14:paraId="273B0CBE" w14:textId="77777777" w:rsidR="00055BDE" w:rsidRDefault="00055BDE" w:rsidP="00055BDE">
      <w:r>
        <w:t>Leverandøren skal overholde sanksjonsloven av 16. april 2021 nr. 18 med tilhørende forskrifter, samlet omtalt som "sanksjonsregelverket". Leverandørens overtredelse av bestemmelser i sanksjonsregelverket kvalifiserer som vesentlig mislighold av avtalen.</w:t>
      </w:r>
    </w:p>
    <w:p w14:paraId="1F648AD3" w14:textId="77777777" w:rsidR="00055BDE" w:rsidRDefault="00055BDE" w:rsidP="00055BDE"/>
    <w:p w14:paraId="1BACACCB" w14:textId="20F01CE1" w:rsidR="004D5A7B" w:rsidRDefault="00055BDE" w:rsidP="00055BDE">
      <w:r>
        <w:t xml:space="preserve">I henhold til bestemmelsen i sanksjonsforskrift Ukraina § 8n er både tildeling og gjennomføring av avtalen forbudt dersom Leverandøren faller innenfor bokstav a, b eller c i nevnte bestemmelses første avsnitt. </w:t>
      </w:r>
      <w:r w:rsidRPr="66A72B70">
        <w:rPr>
          <w:rFonts w:eastAsia="Arial" w:cs="Arial"/>
          <w:szCs w:val="22"/>
        </w:rPr>
        <w:t xml:space="preserve"> </w:t>
      </w:r>
      <w:r w:rsidR="7C19CFA1" w:rsidRPr="66A72B70">
        <w:rPr>
          <w:rFonts w:eastAsia="Arial" w:cs="Arial"/>
          <w:szCs w:val="22"/>
        </w:rPr>
        <w:t>Ved inngåelse av Avtalen innestår Leverandøren</w:t>
      </w:r>
      <w:r>
        <w:t xml:space="preserve"> for at det verken på tildelingstidspunktet eller under avtalens gjennomføring foreligger eller vil foreligge forhold som omfattes av bokstav a, b eller c i nevnte bestemmelse. Dersom det Leverandøren innestår for ikke stemmer, </w:t>
      </w:r>
      <w:r w:rsidR="62C2EED3">
        <w:t xml:space="preserve">utgjør </w:t>
      </w:r>
      <w:r>
        <w:t xml:space="preserve">det </w:t>
      </w:r>
      <w:r w:rsidR="55977197">
        <w:t xml:space="preserve">et </w:t>
      </w:r>
      <w:r>
        <w:t>vesentlig mislighold av avtalen.</w:t>
      </w:r>
    </w:p>
    <w:p w14:paraId="0C67C0DE" w14:textId="77777777" w:rsidR="004D5A7B" w:rsidRDefault="004D5A7B" w:rsidP="004D5A7B"/>
    <w:p w14:paraId="44752FEC" w14:textId="77777777" w:rsidR="004D5A7B" w:rsidRPr="004D5A7B" w:rsidRDefault="004D5A7B" w:rsidP="004D5A7B"/>
    <w:p w14:paraId="587642D0" w14:textId="333BEFD8" w:rsidR="00126F88" w:rsidRDefault="00126F88" w:rsidP="002E4EEA">
      <w:pPr>
        <w:pStyle w:val="Heading2"/>
        <w:numPr>
          <w:ilvl w:val="1"/>
          <w:numId w:val="3"/>
        </w:numPr>
        <w:spacing w:line="276" w:lineRule="auto"/>
        <w:rPr>
          <w:rFonts w:ascii="Arial" w:hAnsi="Arial" w:cs="Arial"/>
          <w:b/>
          <w:bCs/>
          <w:color w:val="auto"/>
          <w:sz w:val="24"/>
          <w:szCs w:val="24"/>
        </w:rPr>
      </w:pPr>
      <w:bookmarkStart w:id="40" w:name="_Toc239857512"/>
      <w:r w:rsidRPr="00437321">
        <w:rPr>
          <w:rFonts w:ascii="Arial" w:hAnsi="Arial" w:cs="Arial"/>
          <w:b/>
          <w:bCs/>
          <w:color w:val="auto"/>
          <w:sz w:val="24"/>
          <w:szCs w:val="24"/>
        </w:rPr>
        <w:t xml:space="preserve">Leverandørens informasjons- og dokumentasjonsplikt angående det som fremgår av punkt </w:t>
      </w:r>
      <w:r w:rsidR="00A050AD">
        <w:rPr>
          <w:rFonts w:ascii="Arial" w:hAnsi="Arial" w:cs="Arial"/>
          <w:b/>
          <w:bCs/>
          <w:color w:val="auto"/>
          <w:sz w:val="24"/>
          <w:szCs w:val="24"/>
        </w:rPr>
        <w:t>9</w:t>
      </w:r>
      <w:r w:rsidR="00437321" w:rsidRPr="00437321">
        <w:rPr>
          <w:rFonts w:ascii="Arial" w:hAnsi="Arial" w:cs="Arial"/>
          <w:b/>
          <w:bCs/>
          <w:color w:val="auto"/>
          <w:sz w:val="24"/>
          <w:szCs w:val="24"/>
        </w:rPr>
        <w:t>.1</w:t>
      </w:r>
      <w:bookmarkEnd w:id="40"/>
    </w:p>
    <w:p w14:paraId="526077AE" w14:textId="62E794D8" w:rsidR="00FF2D15" w:rsidRPr="00FB4D8B" w:rsidRDefault="00FF2D15" w:rsidP="00FF2D15">
      <w:pPr>
        <w:rPr>
          <w:rFonts w:cs="Arial"/>
        </w:rPr>
      </w:pPr>
      <w:r w:rsidRPr="00FB4D8B">
        <w:rPr>
          <w:rFonts w:cs="Arial"/>
        </w:rPr>
        <w:t xml:space="preserve">Leverandøren skal uten ugrunnet opphold informere Skatteetaten skriftlig dersom det oppstår eller oppdages forhold som kan ha betydning for hva som fremgår av pkt. </w:t>
      </w:r>
      <w:r w:rsidRPr="00FB4D8B">
        <w:rPr>
          <w:rFonts w:cs="Arial"/>
        </w:rPr>
        <w:fldChar w:fldCharType="begin"/>
      </w:r>
      <w:r w:rsidRPr="00FB4D8B">
        <w:rPr>
          <w:rFonts w:cs="Arial"/>
        </w:rPr>
        <w:instrText xml:space="preserve"> REF _Ref169258460 \r \h </w:instrText>
      </w:r>
      <w:r>
        <w:rPr>
          <w:rFonts w:cs="Arial"/>
        </w:rPr>
        <w:instrText xml:space="preserve"> \* MERGEFORMAT </w:instrText>
      </w:r>
      <w:r w:rsidRPr="00FB4D8B">
        <w:rPr>
          <w:rFonts w:cs="Arial"/>
        </w:rPr>
      </w:r>
      <w:r w:rsidRPr="00FB4D8B">
        <w:rPr>
          <w:rFonts w:cs="Arial"/>
        </w:rPr>
        <w:fldChar w:fldCharType="separate"/>
      </w:r>
      <w:r w:rsidR="00951B03">
        <w:rPr>
          <w:rFonts w:cs="Arial"/>
        </w:rPr>
        <w:t>9</w:t>
      </w:r>
      <w:r w:rsidRPr="00FB4D8B">
        <w:rPr>
          <w:rFonts w:cs="Arial"/>
        </w:rPr>
        <w:t>.1</w:t>
      </w:r>
      <w:r w:rsidRPr="00FB4D8B">
        <w:rPr>
          <w:rFonts w:cs="Arial"/>
        </w:rPr>
        <w:fldChar w:fldCharType="end"/>
      </w:r>
      <w:r w:rsidRPr="00FB4D8B">
        <w:rPr>
          <w:rFonts w:cs="Arial"/>
        </w:rPr>
        <w:t>.</w:t>
      </w:r>
      <w:r>
        <w:rPr>
          <w:rFonts w:cs="Arial"/>
        </w:rPr>
        <w:br/>
      </w:r>
      <w:r>
        <w:rPr>
          <w:rFonts w:cs="Arial"/>
        </w:rPr>
        <w:br/>
      </w:r>
      <w:r w:rsidRPr="00FB4D8B">
        <w:rPr>
          <w:rFonts w:cs="Arial"/>
        </w:rPr>
        <w:t xml:space="preserve">Hvis Skatteetaten skriftlig krever det, plikter Leverandøren å oversende dokumentasjon som godtgjør overholdelse av hva som fremgår av pkt. </w:t>
      </w:r>
      <w:r w:rsidRPr="00FB4D8B">
        <w:rPr>
          <w:rFonts w:cs="Arial"/>
        </w:rPr>
        <w:fldChar w:fldCharType="begin"/>
      </w:r>
      <w:r w:rsidRPr="00FB4D8B">
        <w:rPr>
          <w:rFonts w:cs="Arial"/>
        </w:rPr>
        <w:instrText xml:space="preserve"> REF _Ref169258460 \r \h </w:instrText>
      </w:r>
      <w:r>
        <w:rPr>
          <w:rFonts w:cs="Arial"/>
        </w:rPr>
        <w:instrText xml:space="preserve"> \* MERGEFORMAT </w:instrText>
      </w:r>
      <w:r w:rsidRPr="00FB4D8B">
        <w:rPr>
          <w:rFonts w:cs="Arial"/>
        </w:rPr>
      </w:r>
      <w:r w:rsidRPr="00FB4D8B">
        <w:rPr>
          <w:rFonts w:cs="Arial"/>
        </w:rPr>
        <w:fldChar w:fldCharType="separate"/>
      </w:r>
      <w:r w:rsidR="00CE51F2">
        <w:rPr>
          <w:rFonts w:cs="Arial"/>
        </w:rPr>
        <w:t>9</w:t>
      </w:r>
      <w:r w:rsidRPr="00FB4D8B">
        <w:rPr>
          <w:rFonts w:cs="Arial"/>
        </w:rPr>
        <w:t>.1</w:t>
      </w:r>
      <w:r w:rsidRPr="00FB4D8B">
        <w:rPr>
          <w:rFonts w:cs="Arial"/>
        </w:rPr>
        <w:fldChar w:fldCharType="end"/>
      </w:r>
      <w:r w:rsidRPr="00FB4D8B">
        <w:rPr>
          <w:rFonts w:cs="Arial"/>
        </w:rPr>
        <w:t>. Dokumentasjonen skal oversendes innen 10 virkedager, regnet fra første virkedag etter at fremsettelse av kravet. Slik dokumentasjon vil bl.a. kunne gjelde informasjon om følgende:</w:t>
      </w:r>
    </w:p>
    <w:p w14:paraId="59DC2CE6" w14:textId="77777777" w:rsidR="00FF2D15" w:rsidRPr="00FB4D8B" w:rsidRDefault="00FF2D15" w:rsidP="002E4EEA">
      <w:pPr>
        <w:pStyle w:val="ListParagraph"/>
        <w:numPr>
          <w:ilvl w:val="0"/>
          <w:numId w:val="10"/>
        </w:numPr>
        <w:spacing w:after="200" w:line="276" w:lineRule="auto"/>
        <w:rPr>
          <w:rFonts w:cs="Arial"/>
        </w:rPr>
      </w:pPr>
      <w:r w:rsidRPr="00FB4D8B">
        <w:rPr>
          <w:rFonts w:cs="Arial"/>
        </w:rPr>
        <w:t>Rettssubjekt med direkte eller indirekte eierskap i eller kontroll av Leverandøren og underleverandører</w:t>
      </w:r>
    </w:p>
    <w:p w14:paraId="6EB36C09" w14:textId="77777777" w:rsidR="00FF2D15" w:rsidRPr="00FB4D8B" w:rsidRDefault="00FF2D15" w:rsidP="002E4EEA">
      <w:pPr>
        <w:pStyle w:val="ListParagraph"/>
        <w:numPr>
          <w:ilvl w:val="0"/>
          <w:numId w:val="10"/>
        </w:numPr>
        <w:spacing w:after="200" w:line="276" w:lineRule="auto"/>
        <w:rPr>
          <w:rFonts w:cs="Arial"/>
        </w:rPr>
      </w:pPr>
      <w:r w:rsidRPr="00FB4D8B">
        <w:rPr>
          <w:rFonts w:cs="Arial"/>
        </w:rPr>
        <w:t xml:space="preserve">Opprinnelsen til varer, materialer og andre innsatsfaktorer som benyttes i gjennomføringen av avtalen </w:t>
      </w:r>
    </w:p>
    <w:p w14:paraId="74449877" w14:textId="77777777" w:rsidR="00FF2D15" w:rsidRPr="00FB4D8B" w:rsidRDefault="00FF2D15" w:rsidP="002E4EEA">
      <w:pPr>
        <w:pStyle w:val="ListParagraph"/>
        <w:numPr>
          <w:ilvl w:val="0"/>
          <w:numId w:val="10"/>
        </w:numPr>
        <w:spacing w:line="276" w:lineRule="auto"/>
        <w:rPr>
          <w:rFonts w:cs="Arial"/>
        </w:rPr>
      </w:pPr>
      <w:r w:rsidRPr="00FB4D8B">
        <w:rPr>
          <w:rFonts w:cs="Arial"/>
        </w:rPr>
        <w:t>Transport av varer, materialer og andre innsatsfaktorer som benyttes i gjennomføringen av avtalen</w:t>
      </w:r>
    </w:p>
    <w:p w14:paraId="069A0F89" w14:textId="77777777" w:rsidR="00FF2D15" w:rsidRDefault="00FF2D15" w:rsidP="00FF2D15">
      <w:pPr>
        <w:rPr>
          <w:rFonts w:cs="Arial"/>
        </w:rPr>
      </w:pPr>
    </w:p>
    <w:p w14:paraId="5F52A973" w14:textId="415CACC0" w:rsidR="00FF2D15" w:rsidRDefault="00FF2D15" w:rsidP="00FF2D15">
      <w:pPr>
        <w:rPr>
          <w:rFonts w:cs="Arial"/>
        </w:rPr>
      </w:pPr>
      <w:r w:rsidRPr="00FB4D8B">
        <w:rPr>
          <w:rFonts w:cs="Arial"/>
        </w:rPr>
        <w:t xml:space="preserve">Informasjons- og dokumentasjonsplikten fastsatt i dette pkt. </w:t>
      </w:r>
      <w:r w:rsidRPr="00FB4D8B">
        <w:rPr>
          <w:rFonts w:cs="Arial"/>
        </w:rPr>
        <w:fldChar w:fldCharType="begin"/>
      </w:r>
      <w:r w:rsidRPr="00FB4D8B">
        <w:rPr>
          <w:rFonts w:cs="Arial"/>
        </w:rPr>
        <w:instrText xml:space="preserve"> REF _Ref169259792 \r \h </w:instrText>
      </w:r>
      <w:r>
        <w:rPr>
          <w:rFonts w:cs="Arial"/>
        </w:rPr>
        <w:instrText xml:space="preserve"> \* MERGEFORMAT </w:instrText>
      </w:r>
      <w:r w:rsidRPr="00FB4D8B">
        <w:rPr>
          <w:rFonts w:cs="Arial"/>
        </w:rPr>
      </w:r>
      <w:r w:rsidRPr="00FB4D8B">
        <w:rPr>
          <w:rFonts w:cs="Arial"/>
        </w:rPr>
        <w:fldChar w:fldCharType="separate"/>
      </w:r>
      <w:r w:rsidR="00CE51F2">
        <w:rPr>
          <w:rFonts w:cs="Arial"/>
        </w:rPr>
        <w:t>9</w:t>
      </w:r>
      <w:r w:rsidRPr="00FB4D8B">
        <w:rPr>
          <w:rFonts w:cs="Arial"/>
        </w:rPr>
        <w:t>.2</w:t>
      </w:r>
      <w:r w:rsidRPr="00FB4D8B">
        <w:rPr>
          <w:rFonts w:cs="Arial"/>
        </w:rPr>
        <w:fldChar w:fldCharType="end"/>
      </w:r>
      <w:r w:rsidRPr="00FB4D8B">
        <w:rPr>
          <w:rFonts w:cs="Arial"/>
        </w:rPr>
        <w:t xml:space="preserve"> omfatter både nåværende og tidligere forhold.</w:t>
      </w:r>
      <w:r>
        <w:rPr>
          <w:rFonts w:cs="Arial"/>
        </w:rPr>
        <w:br/>
      </w:r>
      <w:r>
        <w:rPr>
          <w:rFonts w:cs="Arial"/>
        </w:rPr>
        <w:br/>
      </w:r>
      <w:r w:rsidRPr="00FB4D8B">
        <w:rPr>
          <w:rFonts w:cs="Arial"/>
        </w:rPr>
        <w:t>Dersom påkrevd dokumentasjon ikke oversendes innen fristen, herunder om dokumentasjon som er oversendt innen fristen er mangelfull, kvalifiserer dette som mislighold av avtalen. Tilknyttede misligholdsbeføyelser følger av avtalen for øvrig.</w:t>
      </w:r>
    </w:p>
    <w:p w14:paraId="0F1361E6" w14:textId="77777777" w:rsidR="000A6EA4" w:rsidRPr="004A2C61" w:rsidRDefault="000A6EA4" w:rsidP="00FF2D15">
      <w:pPr>
        <w:rPr>
          <w:rFonts w:cs="Arial"/>
        </w:rPr>
      </w:pPr>
    </w:p>
    <w:p w14:paraId="66DE273E" w14:textId="77777777" w:rsidR="001368A8" w:rsidRPr="001368A8" w:rsidRDefault="001368A8" w:rsidP="001368A8"/>
    <w:p w14:paraId="7B799D95" w14:textId="25CB1FA8" w:rsidR="00731F6D" w:rsidRPr="000120F1" w:rsidRDefault="000120F1" w:rsidP="002E4EEA">
      <w:pPr>
        <w:pStyle w:val="Heading1"/>
        <w:numPr>
          <w:ilvl w:val="0"/>
          <w:numId w:val="3"/>
        </w:numPr>
        <w:spacing w:line="276" w:lineRule="auto"/>
        <w:rPr>
          <w:rFonts w:ascii="Arial" w:hAnsi="Arial" w:cs="Arial"/>
          <w:b/>
          <w:bCs/>
          <w:color w:val="auto"/>
          <w:sz w:val="28"/>
          <w:szCs w:val="28"/>
        </w:rPr>
      </w:pPr>
      <w:bookmarkStart w:id="41" w:name="_Toc239857513"/>
      <w:r w:rsidRPr="000120F1">
        <w:rPr>
          <w:rFonts w:ascii="Arial" w:hAnsi="Arial" w:cs="Arial"/>
          <w:b/>
          <w:bCs/>
          <w:color w:val="auto"/>
          <w:sz w:val="28"/>
          <w:szCs w:val="28"/>
        </w:rPr>
        <w:t>Partenes bruk av tredjepart</w:t>
      </w:r>
      <w:bookmarkEnd w:id="41"/>
    </w:p>
    <w:p w14:paraId="04D4DA93" w14:textId="77777777" w:rsidR="00440FC9" w:rsidRDefault="00440FC9" w:rsidP="00875462">
      <w:r>
        <w:t>Leverandøren kan i forbindelse med gjennomføring av Leveransen kun benytte underleverandørene som fremgår av Avtalen eller Avropskontrakten. Endring av underleverandører krever forhåndsgodkjenning av Kunden. Samtykke til endring eller tillegg av underleverandør kan ikke nektes uten saklig grunn.</w:t>
      </w:r>
    </w:p>
    <w:p w14:paraId="74D1F198" w14:textId="77777777" w:rsidR="00440FC9" w:rsidRDefault="00440FC9" w:rsidP="00875462"/>
    <w:p w14:paraId="13A9FC8B" w14:textId="352E5D43" w:rsidR="001368A8" w:rsidRDefault="00440FC9" w:rsidP="00875462">
      <w:r>
        <w:t>Dersom en av partene engasjerer tredjeparter eller underleverandører til å utføre arbeidsoppgaver som følger av Avropskontrakten, er han også fullt ansvarlig for utførelsen av disse oppgavene på samme måte som om han selv stod for utførelsen. Han må også sørge for at disse er underlagt samme regler for konfidensialitet som gjelder for partene selv, samt undertegner nødvendig taushetserklæring.</w:t>
      </w:r>
    </w:p>
    <w:p w14:paraId="3F881FEE" w14:textId="77777777" w:rsidR="00875462" w:rsidRPr="001368A8" w:rsidRDefault="00875462" w:rsidP="00875462"/>
    <w:p w14:paraId="0FD6F712" w14:textId="7765170A" w:rsidR="006364CC" w:rsidRPr="000120F1" w:rsidRDefault="006364CC" w:rsidP="002E4EEA">
      <w:pPr>
        <w:pStyle w:val="Heading1"/>
        <w:numPr>
          <w:ilvl w:val="0"/>
          <w:numId w:val="3"/>
        </w:numPr>
        <w:spacing w:line="276" w:lineRule="auto"/>
        <w:rPr>
          <w:rFonts w:ascii="Arial" w:hAnsi="Arial" w:cs="Arial"/>
          <w:b/>
          <w:bCs/>
          <w:color w:val="auto"/>
          <w:sz w:val="28"/>
          <w:szCs w:val="28"/>
        </w:rPr>
      </w:pPr>
      <w:bookmarkStart w:id="42" w:name="_Toc239857514"/>
      <w:r w:rsidRPr="000120F1">
        <w:rPr>
          <w:rFonts w:ascii="Arial" w:hAnsi="Arial" w:cs="Arial"/>
          <w:b/>
          <w:bCs/>
          <w:color w:val="auto"/>
          <w:sz w:val="28"/>
          <w:szCs w:val="28"/>
        </w:rPr>
        <w:t>Taushetsplikt</w:t>
      </w:r>
      <w:bookmarkEnd w:id="42"/>
    </w:p>
    <w:p w14:paraId="75A99010" w14:textId="77777777" w:rsidR="00197F96" w:rsidRDefault="00174705" w:rsidP="00174705">
      <w:r>
        <w:t xml:space="preserve">Taushetsplikt etter lov </w:t>
      </w:r>
      <w:r w:rsidR="00197F96" w:rsidRPr="00197F96">
        <w:t xml:space="preserve">av 10. februar 1967 nr.10 </w:t>
      </w:r>
      <w:r>
        <w:t xml:space="preserve">om behandlingsmåten i forvaltningssaker (forvaltningsloven) §§ 13 til 13f kommer til anvendelse for Leverandørens personell. </w:t>
      </w:r>
    </w:p>
    <w:p w14:paraId="3A2D29EC" w14:textId="77777777" w:rsidR="00197F96" w:rsidRDefault="00197F96" w:rsidP="00174705"/>
    <w:p w14:paraId="7A190C43" w14:textId="414E5898" w:rsidR="00174705" w:rsidRDefault="00174705" w:rsidP="00174705">
      <w:r>
        <w:t xml:space="preserve">Leverandørens personell er også forpliktet til å rette seg etter de sikkerhetsreglene som til enhver tid gjelder for Kundens personell. </w:t>
      </w:r>
    </w:p>
    <w:p w14:paraId="2DF85A55" w14:textId="77777777" w:rsidR="00174705" w:rsidRDefault="00174705" w:rsidP="00174705"/>
    <w:p w14:paraId="2BAE2940" w14:textId="77777777" w:rsidR="00174705" w:rsidRDefault="00174705" w:rsidP="00174705">
      <w:r>
        <w:t>Om nødvendig skal Kundens standard taushetserklæring undertegnes. Det skal i tilfelle angis hvilke opplysninger som omfattes av taushetsplikten, og hvordan den skal ivaretas.</w:t>
      </w:r>
    </w:p>
    <w:p w14:paraId="537142D5" w14:textId="77777777" w:rsidR="00174705" w:rsidRDefault="00174705" w:rsidP="00174705"/>
    <w:p w14:paraId="208F3C97" w14:textId="3B1DC344" w:rsidR="001368A8" w:rsidRDefault="00174705" w:rsidP="00174705">
      <w:r>
        <w:t>Ansatte eller andre som fratrer sin tjeneste hos Leverandøren, skal pålegges å bevare taushetsplikt også etter fratredelsen. Taushetsplikten gjelder også etter Avtalens opphør.</w:t>
      </w:r>
    </w:p>
    <w:p w14:paraId="0B5C514B" w14:textId="77777777" w:rsidR="00174705" w:rsidRPr="001368A8" w:rsidRDefault="00174705" w:rsidP="00174705"/>
    <w:p w14:paraId="1F1B1BB3" w14:textId="75A5AE3F" w:rsidR="006364CC" w:rsidRPr="000120F1" w:rsidRDefault="006364CC" w:rsidP="002E4EEA">
      <w:pPr>
        <w:pStyle w:val="Heading1"/>
        <w:numPr>
          <w:ilvl w:val="0"/>
          <w:numId w:val="3"/>
        </w:numPr>
        <w:spacing w:line="276" w:lineRule="auto"/>
        <w:rPr>
          <w:rFonts w:ascii="Arial" w:hAnsi="Arial" w:cs="Arial"/>
          <w:b/>
          <w:bCs/>
          <w:color w:val="auto"/>
          <w:sz w:val="28"/>
          <w:szCs w:val="28"/>
        </w:rPr>
      </w:pPr>
      <w:bookmarkStart w:id="43" w:name="_Toc239857515"/>
      <w:r w:rsidRPr="000120F1">
        <w:rPr>
          <w:rFonts w:ascii="Arial" w:hAnsi="Arial" w:cs="Arial"/>
          <w:b/>
          <w:bCs/>
          <w:color w:val="auto"/>
          <w:sz w:val="28"/>
          <w:szCs w:val="28"/>
        </w:rPr>
        <w:t>Forsikringer</w:t>
      </w:r>
      <w:bookmarkEnd w:id="43"/>
    </w:p>
    <w:p w14:paraId="3A624131" w14:textId="77777777" w:rsidR="0075299B" w:rsidRDefault="0075299B" w:rsidP="0075299B">
      <w:r>
        <w:t>Kunden, som er en norsk statlig virksomhet, står som selvassurandør.</w:t>
      </w:r>
    </w:p>
    <w:p w14:paraId="666BDA07" w14:textId="77777777" w:rsidR="0075299B" w:rsidRDefault="0075299B" w:rsidP="0075299B"/>
    <w:p w14:paraId="6101E23C" w14:textId="77777777" w:rsidR="00301A3C" w:rsidRDefault="0075299B" w:rsidP="0075299B">
      <w:r>
        <w:t xml:space="preserve">Leverandøren plikter å tegne forsikringer som er tilstrekkelige til å dekke ethvert krav fra Kunden som følger av Leverandørens risiko eller ansvar etter denne Avtalen eller Avropskontrakten innenfor rammen av alminnelige forsikringsvilkår. </w:t>
      </w:r>
    </w:p>
    <w:p w14:paraId="5E0A9819" w14:textId="77777777" w:rsidR="00301A3C" w:rsidRDefault="00301A3C" w:rsidP="0075299B"/>
    <w:p w14:paraId="7A7E3ACE" w14:textId="77777777" w:rsidR="00301A3C" w:rsidRDefault="0075299B" w:rsidP="0075299B">
      <w:r>
        <w:t xml:space="preserve">Denne forpliktelsen anses oppfylt dersom Leverandøren tegner ansvars- og risikoforsikring på vilkår som anses som ordinære innenfor norsk forsikringsvirksomhet. </w:t>
      </w:r>
    </w:p>
    <w:p w14:paraId="1EA75998" w14:textId="77777777" w:rsidR="00301A3C" w:rsidRDefault="00301A3C" w:rsidP="0075299B"/>
    <w:p w14:paraId="4C8787C1" w14:textId="57A2E13A" w:rsidR="001368A8" w:rsidRDefault="0075299B" w:rsidP="0075299B">
      <w:r>
        <w:t>Kunden skal på forespørsel kunne få fremlagt dokumentasjon på at slik forsikring er tegnet.</w:t>
      </w:r>
    </w:p>
    <w:p w14:paraId="124267DF" w14:textId="77777777" w:rsidR="0075299B" w:rsidRPr="001368A8" w:rsidRDefault="0075299B" w:rsidP="0075299B"/>
    <w:p w14:paraId="44F8D050" w14:textId="679DB61B" w:rsidR="006364CC" w:rsidRPr="000120F1" w:rsidRDefault="006364CC" w:rsidP="002E4EEA">
      <w:pPr>
        <w:pStyle w:val="Heading1"/>
        <w:numPr>
          <w:ilvl w:val="0"/>
          <w:numId w:val="3"/>
        </w:numPr>
        <w:spacing w:line="276" w:lineRule="auto"/>
        <w:rPr>
          <w:rFonts w:ascii="Arial" w:hAnsi="Arial" w:cs="Arial"/>
          <w:b/>
          <w:bCs/>
          <w:color w:val="auto"/>
          <w:sz w:val="28"/>
          <w:szCs w:val="28"/>
        </w:rPr>
      </w:pPr>
      <w:bookmarkStart w:id="44" w:name="_Toc239857516"/>
      <w:r w:rsidRPr="000120F1">
        <w:rPr>
          <w:rFonts w:ascii="Arial" w:hAnsi="Arial" w:cs="Arial"/>
          <w:b/>
          <w:bCs/>
          <w:color w:val="auto"/>
          <w:sz w:val="28"/>
          <w:szCs w:val="28"/>
        </w:rPr>
        <w:t>Reklame</w:t>
      </w:r>
      <w:bookmarkEnd w:id="44"/>
    </w:p>
    <w:p w14:paraId="0C63A4D3" w14:textId="43DD52B3" w:rsidR="001368A8" w:rsidRDefault="001C5DB0" w:rsidP="001C5DB0">
      <w:r w:rsidRPr="001C5DB0">
        <w:t>Denne Avtalen kan ikke benyttes i reklameøyemed av noen av partene, ut over å oppgi den som generell referanse, uten at dette skriftlig er forhåndsgodkjent av den andre parten.</w:t>
      </w:r>
    </w:p>
    <w:p w14:paraId="36D218B3" w14:textId="4387911D" w:rsidR="001368A8" w:rsidRPr="001368A8" w:rsidRDefault="001368A8" w:rsidP="001368A8"/>
    <w:p w14:paraId="23FF46E4" w14:textId="44D17503" w:rsidR="006364CC" w:rsidRPr="000120F1" w:rsidRDefault="006364CC" w:rsidP="002E4EEA">
      <w:pPr>
        <w:pStyle w:val="Heading1"/>
        <w:numPr>
          <w:ilvl w:val="0"/>
          <w:numId w:val="3"/>
        </w:numPr>
        <w:spacing w:line="276" w:lineRule="auto"/>
        <w:rPr>
          <w:rFonts w:ascii="Arial" w:hAnsi="Arial" w:cs="Arial"/>
          <w:b/>
          <w:bCs/>
          <w:color w:val="auto"/>
          <w:sz w:val="28"/>
          <w:szCs w:val="28"/>
        </w:rPr>
      </w:pPr>
      <w:bookmarkStart w:id="45" w:name="_Toc239857517"/>
      <w:r w:rsidRPr="000120F1">
        <w:rPr>
          <w:rFonts w:ascii="Arial" w:hAnsi="Arial" w:cs="Arial"/>
          <w:b/>
          <w:bCs/>
          <w:color w:val="auto"/>
          <w:sz w:val="28"/>
          <w:szCs w:val="28"/>
        </w:rPr>
        <w:t>Kundepleie</w:t>
      </w:r>
      <w:bookmarkEnd w:id="45"/>
    </w:p>
    <w:p w14:paraId="5A6F07D8" w14:textId="3323C4EA" w:rsidR="007F1FA6" w:rsidRDefault="00DB698A" w:rsidP="007F1FA6">
      <w:r w:rsidRPr="00DB698A">
        <w:t>I henhold til lov av 16.</w:t>
      </w:r>
      <w:r w:rsidR="00993190">
        <w:t xml:space="preserve"> </w:t>
      </w:r>
      <w:r w:rsidRPr="00DB698A">
        <w:t>juni 2017 nr.67 om statens ansatte mv. (statsansatteloven) §39 og Kundens etiske retningslinjer gjelder følgende regler i forhold til kundepleie for Kundens ansatte:</w:t>
      </w:r>
    </w:p>
    <w:p w14:paraId="7B56B38B" w14:textId="77777777" w:rsidR="00DB698A" w:rsidRDefault="00DB698A" w:rsidP="007F1FA6"/>
    <w:p w14:paraId="708CDAB8" w14:textId="058D0973" w:rsidR="007F1FA6" w:rsidRDefault="007F1FA6" w:rsidP="002E4EEA">
      <w:pPr>
        <w:pStyle w:val="ListParagraph"/>
        <w:numPr>
          <w:ilvl w:val="0"/>
          <w:numId w:val="6"/>
        </w:numPr>
      </w:pPr>
      <w:r>
        <w:t>Det er nulltoleranse med hensyn til å motta gaver fra leverandører</w:t>
      </w:r>
    </w:p>
    <w:p w14:paraId="66AFC6EB" w14:textId="52182CDF" w:rsidR="007F1FA6" w:rsidRDefault="007F1FA6" w:rsidP="002E4EEA">
      <w:pPr>
        <w:pStyle w:val="ListParagraph"/>
        <w:numPr>
          <w:ilvl w:val="0"/>
          <w:numId w:val="6"/>
        </w:numPr>
      </w:pPr>
      <w:r>
        <w:t>Deltagelse på faglige arrangementer med påfølgende bevertning dekkes av Kunden</w:t>
      </w:r>
    </w:p>
    <w:p w14:paraId="006F0BCD" w14:textId="17B7E8D8" w:rsidR="007F1FA6" w:rsidRDefault="007F1FA6" w:rsidP="002E4EEA">
      <w:pPr>
        <w:pStyle w:val="ListParagraph"/>
        <w:numPr>
          <w:ilvl w:val="0"/>
          <w:numId w:val="6"/>
        </w:numPr>
      </w:pPr>
      <w:r>
        <w:t>Kundens ansatte skal ikke profilere private virksomheter. Det er ikke anledning for private virksomheter å sponse utstyr eller lignende for Kunden</w:t>
      </w:r>
    </w:p>
    <w:p w14:paraId="3F247690" w14:textId="7B906AD1" w:rsidR="007F1FA6" w:rsidRDefault="007F1FA6" w:rsidP="002E4EEA">
      <w:pPr>
        <w:pStyle w:val="ListParagraph"/>
        <w:numPr>
          <w:ilvl w:val="0"/>
          <w:numId w:val="6"/>
        </w:numPr>
      </w:pPr>
      <w:r>
        <w:t>I de tilfeller det er ønskelig å trekke på en leverandørs erfaring og kunnskap gjennom fagsamlinger og lignende skal dette prises og innarbeides i Avtalen.</w:t>
      </w:r>
    </w:p>
    <w:p w14:paraId="74E549E7" w14:textId="77777777" w:rsidR="007F1FA6" w:rsidRDefault="007F1FA6" w:rsidP="007F1FA6"/>
    <w:p w14:paraId="6858B7A0" w14:textId="1B511530" w:rsidR="001368A8" w:rsidRDefault="007F1FA6" w:rsidP="007F1FA6">
      <w:r>
        <w:t>Leverandøren plikter aktivt å medvirke til at det ikke skjer brudd på disse reglene.</w:t>
      </w:r>
    </w:p>
    <w:p w14:paraId="66671E11" w14:textId="77777777" w:rsidR="007F1FA6" w:rsidRPr="001368A8" w:rsidRDefault="007F1FA6" w:rsidP="007F1FA6"/>
    <w:p w14:paraId="64464539" w14:textId="676CF369" w:rsidR="00350E82" w:rsidRPr="000120F1" w:rsidRDefault="00350E82" w:rsidP="002E4EEA">
      <w:pPr>
        <w:pStyle w:val="Heading1"/>
        <w:numPr>
          <w:ilvl w:val="0"/>
          <w:numId w:val="3"/>
        </w:numPr>
        <w:spacing w:line="276" w:lineRule="auto"/>
        <w:rPr>
          <w:rFonts w:ascii="Arial" w:hAnsi="Arial" w:cs="Arial"/>
          <w:b/>
          <w:bCs/>
          <w:color w:val="auto"/>
          <w:sz w:val="28"/>
          <w:szCs w:val="28"/>
        </w:rPr>
      </w:pPr>
      <w:bookmarkStart w:id="46" w:name="_Toc239857518"/>
      <w:r w:rsidRPr="000120F1">
        <w:rPr>
          <w:rFonts w:ascii="Arial" w:hAnsi="Arial" w:cs="Arial"/>
          <w:b/>
          <w:bCs/>
          <w:color w:val="auto"/>
          <w:sz w:val="28"/>
          <w:szCs w:val="28"/>
        </w:rPr>
        <w:t>Overdragelse av rettigheter og plikter</w:t>
      </w:r>
      <w:bookmarkEnd w:id="46"/>
    </w:p>
    <w:p w14:paraId="334ED7D1" w14:textId="77777777" w:rsidR="000E0447" w:rsidRDefault="000E0447" w:rsidP="000E0447">
      <w:r>
        <w:t>Kunden kan i forbindelse med virksomhetsoverdragelse eller organisasjonsendring overdra sine rettigheter og plikter etter Avtalen til en annen norsk statsinstitusjon. Den virksomheten som får rettigheter og plikter overdratt er berettiget til tilsvarende vilkår, såfremt Avtalens rettigheter og plikter overdras samlet.</w:t>
      </w:r>
    </w:p>
    <w:p w14:paraId="72BA3A79" w14:textId="77777777" w:rsidR="000E0447" w:rsidRDefault="000E0447" w:rsidP="000E0447"/>
    <w:p w14:paraId="6D623415" w14:textId="77777777" w:rsidR="000E0447" w:rsidRDefault="000E0447" w:rsidP="000E0447">
      <w:r>
        <w:t>Leverandøren kan bare overdra sine rettigheter og plikter etter Avtalen med skriftlig samtykke fra Kunden. Samtykke kan ikke nektes uten saklig grunn.</w:t>
      </w:r>
    </w:p>
    <w:p w14:paraId="6B74FAD8" w14:textId="77777777" w:rsidR="000E0447" w:rsidRDefault="000E0447" w:rsidP="000E0447"/>
    <w:p w14:paraId="696FB44F" w14:textId="01C81BFF" w:rsidR="001368A8" w:rsidRDefault="000E0447" w:rsidP="000E0447">
      <w:r>
        <w:t>Retten til vederlag etter denne Avtalen kan fritt overdras. Slik overdragelse fritar ikke vedkommende part fra hans forpliktelser og ansvar.</w:t>
      </w:r>
    </w:p>
    <w:p w14:paraId="10598392" w14:textId="77777777" w:rsidR="00114982" w:rsidRPr="001368A8" w:rsidRDefault="00114982" w:rsidP="000E0447"/>
    <w:p w14:paraId="5CB40B7B" w14:textId="0AF52AAF" w:rsidR="00722642" w:rsidRPr="000120F1" w:rsidRDefault="00722642" w:rsidP="002E4EEA">
      <w:pPr>
        <w:pStyle w:val="Heading1"/>
        <w:numPr>
          <w:ilvl w:val="0"/>
          <w:numId w:val="3"/>
        </w:numPr>
        <w:spacing w:line="276" w:lineRule="auto"/>
        <w:rPr>
          <w:rFonts w:ascii="Arial" w:hAnsi="Arial" w:cs="Arial"/>
          <w:b/>
          <w:bCs/>
          <w:color w:val="auto"/>
          <w:sz w:val="28"/>
          <w:szCs w:val="28"/>
        </w:rPr>
      </w:pPr>
      <w:bookmarkStart w:id="47" w:name="_Toc239857519"/>
      <w:r w:rsidRPr="000120F1">
        <w:rPr>
          <w:rFonts w:ascii="Arial" w:hAnsi="Arial" w:cs="Arial"/>
          <w:b/>
          <w:bCs/>
          <w:color w:val="auto"/>
          <w:sz w:val="28"/>
          <w:szCs w:val="28"/>
        </w:rPr>
        <w:t>Immaterielle rettigheter</w:t>
      </w:r>
      <w:bookmarkEnd w:id="47"/>
    </w:p>
    <w:p w14:paraId="417700F5" w14:textId="55B9F652" w:rsidR="00F559D9" w:rsidRDefault="00F559D9" w:rsidP="00F559D9">
      <w:r>
        <w:t xml:space="preserve">Eiendomsrett, opphavsrett og andre relevante materielle og immaterielle rettigheter til resultater av Leveransene tilfaller Kunden, med mindre annet </w:t>
      </w:r>
      <w:r w:rsidRPr="00687DC8">
        <w:t xml:space="preserve">følger av bilag 2 </w:t>
      </w:r>
      <w:r>
        <w:t>og med de begrensninger som følger av annen avtale eller ufravikelig lov.</w:t>
      </w:r>
    </w:p>
    <w:p w14:paraId="0D6C8BFA" w14:textId="77777777" w:rsidR="00F559D9" w:rsidRDefault="00F559D9" w:rsidP="00F559D9"/>
    <w:p w14:paraId="5048DB93" w14:textId="2369ACCA" w:rsidR="00F559D9" w:rsidRDefault="00F559D9" w:rsidP="00F559D9">
      <w:r>
        <w:t xml:space="preserve">Rettighetene omfatter også rett til endring og videreoverdragelse, jf. lov </w:t>
      </w:r>
      <w:r w:rsidR="008E1754" w:rsidRPr="008E1754">
        <w:t xml:space="preserve">av 15. juni 2018 nr.40 </w:t>
      </w:r>
      <w:r>
        <w:t>om opphavsrett til åndsverk</w:t>
      </w:r>
      <w:r w:rsidR="008E1754" w:rsidRPr="008E1754">
        <w:t xml:space="preserve"> mv. </w:t>
      </w:r>
      <w:r>
        <w:t>(åndsverkloven) § 68.</w:t>
      </w:r>
    </w:p>
    <w:p w14:paraId="0217BBE1" w14:textId="77777777" w:rsidR="008E1754" w:rsidRDefault="008E1754" w:rsidP="00F559D9"/>
    <w:p w14:paraId="161C72A4" w14:textId="77777777" w:rsidR="00F559D9" w:rsidRDefault="00F559D9" w:rsidP="00F559D9">
      <w:r>
        <w:t>Leverandøren beholder rettighetene til egne metoder, systemer, programmer, dokumentasjon og annet materiale som ikke er et resultat av arbeid under denne Avtalen. Kunden har dog rett til å benytte, mangfoldiggjøre, og videreutvikle slikt materiale, så langt dette er nødvendig for å realisere Kundens formål med Avtalen.</w:t>
      </w:r>
    </w:p>
    <w:p w14:paraId="5C66C80E" w14:textId="77777777" w:rsidR="00F559D9" w:rsidRDefault="00F559D9" w:rsidP="00F559D9"/>
    <w:p w14:paraId="2B1F34CE" w14:textId="6E15B00D" w:rsidR="001368A8" w:rsidRDefault="00F559D9" w:rsidP="00F559D9">
      <w:r>
        <w:t>Begge parter kan også utnytte generell kunnskap (know-how) som ikke er taushetsbelagt som de har tilegnet seg i forbindelse med Leveransen.</w:t>
      </w:r>
    </w:p>
    <w:p w14:paraId="5DC7BC87" w14:textId="77777777" w:rsidR="00F559D9" w:rsidRPr="001368A8" w:rsidRDefault="00F559D9" w:rsidP="00F559D9"/>
    <w:p w14:paraId="77A73A40" w14:textId="5E86C31C" w:rsidR="00722642" w:rsidRPr="000120F1" w:rsidRDefault="00722642" w:rsidP="002E4EEA">
      <w:pPr>
        <w:pStyle w:val="Heading1"/>
        <w:numPr>
          <w:ilvl w:val="0"/>
          <w:numId w:val="3"/>
        </w:numPr>
        <w:spacing w:line="276" w:lineRule="auto"/>
        <w:rPr>
          <w:rFonts w:ascii="Arial" w:hAnsi="Arial" w:cs="Arial"/>
          <w:b/>
          <w:bCs/>
          <w:color w:val="auto"/>
          <w:sz w:val="28"/>
          <w:szCs w:val="28"/>
        </w:rPr>
      </w:pPr>
      <w:bookmarkStart w:id="48" w:name="_Toc239857520"/>
      <w:r w:rsidRPr="000120F1">
        <w:rPr>
          <w:rFonts w:ascii="Arial" w:hAnsi="Arial" w:cs="Arial"/>
          <w:b/>
          <w:bCs/>
          <w:color w:val="auto"/>
          <w:sz w:val="28"/>
          <w:szCs w:val="28"/>
        </w:rPr>
        <w:t>Statistikk</w:t>
      </w:r>
      <w:bookmarkEnd w:id="48"/>
    </w:p>
    <w:p w14:paraId="5D61F089" w14:textId="77777777" w:rsidR="00A84BBF" w:rsidRDefault="00A84BBF" w:rsidP="00A84BBF">
      <w:r>
        <w:t>På forespørsel skal Leverandøren, uten omkostninger for Kunden, utarbeide leveransestatistikk for Kunden.</w:t>
      </w:r>
    </w:p>
    <w:p w14:paraId="1155900A" w14:textId="77777777" w:rsidR="00A84BBF" w:rsidRDefault="00A84BBF" w:rsidP="00A84BBF"/>
    <w:p w14:paraId="1A838210" w14:textId="059B1B30" w:rsidR="00A84BBF" w:rsidRDefault="00A84BBF" w:rsidP="00A84BBF">
      <w:r>
        <w:t xml:space="preserve">Leverandøren må kunne levere statistikk med en frekvens, på det format og med det innhold som fremgår i bilag </w:t>
      </w:r>
      <w:r w:rsidR="0039425A">
        <w:t>1.</w:t>
      </w:r>
    </w:p>
    <w:p w14:paraId="42215CA8" w14:textId="77777777" w:rsidR="00A84BBF" w:rsidRDefault="00A84BBF" w:rsidP="00A84BBF"/>
    <w:p w14:paraId="258A898F" w14:textId="14EC5F64" w:rsidR="001368A8" w:rsidRDefault="00A84BBF" w:rsidP="00A84BBF">
      <w:r>
        <w:t>Leverandøren plikter ved Avtalens opphør å tilby leveransestatistikk for hele avtaleperioden.</w:t>
      </w:r>
    </w:p>
    <w:p w14:paraId="56395572" w14:textId="77777777" w:rsidR="00C5190D" w:rsidRDefault="00C5190D" w:rsidP="00A84BBF"/>
    <w:p w14:paraId="60507E4F" w14:textId="77777777" w:rsidR="006478C3" w:rsidRPr="001368A8" w:rsidRDefault="006478C3" w:rsidP="00A84BBF"/>
    <w:p w14:paraId="4A8B5C42" w14:textId="3DC7712C" w:rsidR="00722642" w:rsidRDefault="00722642" w:rsidP="002E4EEA">
      <w:pPr>
        <w:pStyle w:val="Heading1"/>
        <w:numPr>
          <w:ilvl w:val="0"/>
          <w:numId w:val="3"/>
        </w:numPr>
        <w:spacing w:line="276" w:lineRule="auto"/>
        <w:rPr>
          <w:rFonts w:ascii="Arial" w:hAnsi="Arial" w:cs="Arial"/>
          <w:b/>
          <w:bCs/>
          <w:color w:val="auto"/>
          <w:sz w:val="28"/>
          <w:szCs w:val="28"/>
        </w:rPr>
      </w:pPr>
      <w:bookmarkStart w:id="49" w:name="_Toc239857521"/>
      <w:r w:rsidRPr="000120F1">
        <w:rPr>
          <w:rFonts w:ascii="Arial" w:hAnsi="Arial" w:cs="Arial"/>
          <w:b/>
          <w:bCs/>
          <w:color w:val="auto"/>
          <w:sz w:val="28"/>
          <w:szCs w:val="28"/>
        </w:rPr>
        <w:t>Priser, fakturering og betaling</w:t>
      </w:r>
      <w:bookmarkEnd w:id="49"/>
    </w:p>
    <w:p w14:paraId="7045F140" w14:textId="77777777" w:rsidR="006478C3" w:rsidRPr="006478C3" w:rsidRDefault="006478C3" w:rsidP="006478C3"/>
    <w:p w14:paraId="63017695" w14:textId="1BCF57DF" w:rsidR="00722642" w:rsidRPr="00437321" w:rsidRDefault="00722642" w:rsidP="002E4EEA">
      <w:pPr>
        <w:pStyle w:val="Heading2"/>
        <w:numPr>
          <w:ilvl w:val="1"/>
          <w:numId w:val="3"/>
        </w:numPr>
        <w:spacing w:line="276" w:lineRule="auto"/>
        <w:rPr>
          <w:rFonts w:ascii="Arial" w:hAnsi="Arial" w:cs="Arial"/>
          <w:b/>
          <w:bCs/>
          <w:color w:val="auto"/>
          <w:sz w:val="24"/>
          <w:szCs w:val="24"/>
        </w:rPr>
      </w:pPr>
      <w:bookmarkStart w:id="50" w:name="_Toc239857522"/>
      <w:r w:rsidRPr="00437321">
        <w:rPr>
          <w:rFonts w:ascii="Arial" w:hAnsi="Arial" w:cs="Arial"/>
          <w:b/>
          <w:bCs/>
          <w:color w:val="auto"/>
          <w:sz w:val="24"/>
          <w:szCs w:val="24"/>
        </w:rPr>
        <w:t>Priser</w:t>
      </w:r>
      <w:bookmarkEnd w:id="50"/>
    </w:p>
    <w:p w14:paraId="6E14CD02" w14:textId="24A5FCD1" w:rsidR="00655C9B" w:rsidRDefault="00E819A8" w:rsidP="00E819A8">
      <w:r w:rsidRPr="00E819A8">
        <w:t xml:space="preserve">Leverandørens priser er regulert i bilag </w:t>
      </w:r>
      <w:r w:rsidR="002E03AD">
        <w:t>5</w:t>
      </w:r>
      <w:r w:rsidRPr="00E819A8">
        <w:t xml:space="preserve">. Alle priser er oppgitt i NOK </w:t>
      </w:r>
      <w:r w:rsidR="00C86330">
        <w:t>inklusiv</w:t>
      </w:r>
      <w:r w:rsidRPr="00E819A8">
        <w:t xml:space="preserve"> merverdiavgift, </w:t>
      </w:r>
      <w:r w:rsidR="0074059A" w:rsidRPr="0074059A">
        <w:t>og inklusive alle øvrige kostnader, skatter, avgifter, toll og eventuelle gebyrer</w:t>
      </w:r>
      <w:r w:rsidRPr="00E819A8">
        <w:t>, dersom annet ikke er uttrykkelig angitt.</w:t>
      </w:r>
    </w:p>
    <w:p w14:paraId="5B36F41A" w14:textId="77777777" w:rsidR="006478C3" w:rsidRDefault="006478C3" w:rsidP="00E819A8"/>
    <w:p w14:paraId="1D342119" w14:textId="77777777" w:rsidR="00E819A8" w:rsidRPr="00655C9B" w:rsidRDefault="00E819A8" w:rsidP="00E819A8"/>
    <w:p w14:paraId="26DBF0C1" w14:textId="301B0FBF" w:rsidR="00722642" w:rsidRPr="00437321" w:rsidRDefault="00722642" w:rsidP="002E4EEA">
      <w:pPr>
        <w:pStyle w:val="Heading2"/>
        <w:numPr>
          <w:ilvl w:val="1"/>
          <w:numId w:val="3"/>
        </w:numPr>
        <w:spacing w:line="276" w:lineRule="auto"/>
        <w:rPr>
          <w:rFonts w:ascii="Arial" w:hAnsi="Arial" w:cs="Arial"/>
          <w:b/>
          <w:bCs/>
          <w:color w:val="auto"/>
          <w:sz w:val="24"/>
          <w:szCs w:val="24"/>
        </w:rPr>
      </w:pPr>
      <w:bookmarkStart w:id="51" w:name="_Toc239857523"/>
      <w:r w:rsidRPr="00437321">
        <w:rPr>
          <w:rFonts w:ascii="Arial" w:hAnsi="Arial" w:cs="Arial"/>
          <w:b/>
          <w:bCs/>
          <w:color w:val="auto"/>
          <w:sz w:val="24"/>
          <w:szCs w:val="24"/>
        </w:rPr>
        <w:t>Fakturering</w:t>
      </w:r>
      <w:bookmarkEnd w:id="51"/>
    </w:p>
    <w:p w14:paraId="0829FC53" w14:textId="1FB13881" w:rsidR="008C7CF0" w:rsidRDefault="008C7CF0" w:rsidP="008C7CF0">
      <w:r>
        <w:t xml:space="preserve">Leverandørens fakturaer skal spesifiseres og dokumenteres slik at de kan kontrolleres av Kunden. Nærmere krav til fakturering fremgår av bilag </w:t>
      </w:r>
      <w:r w:rsidR="002E03AD">
        <w:t>5</w:t>
      </w:r>
      <w:r>
        <w:t>.</w:t>
      </w:r>
    </w:p>
    <w:p w14:paraId="4DC1AFA1" w14:textId="77777777" w:rsidR="008C7CF0" w:rsidRDefault="008C7CF0" w:rsidP="008C7CF0"/>
    <w:p w14:paraId="25BE846A" w14:textId="3830F224" w:rsidR="00655C9B" w:rsidRDefault="008C7CF0" w:rsidP="008C7CF0">
      <w:r>
        <w:t>Hvis annet ikke er avtalt, skal fakturering skje etterskuddsvis hver måned.</w:t>
      </w:r>
    </w:p>
    <w:p w14:paraId="28AC8DE0" w14:textId="77777777" w:rsidR="006478C3" w:rsidRDefault="006478C3" w:rsidP="008C7CF0"/>
    <w:p w14:paraId="408ED8C6" w14:textId="77777777" w:rsidR="008C7CF0" w:rsidRPr="00655C9B" w:rsidRDefault="008C7CF0" w:rsidP="008C7CF0"/>
    <w:p w14:paraId="1E588462" w14:textId="5A3FC3EF" w:rsidR="00722642" w:rsidRPr="00437321" w:rsidRDefault="00722642" w:rsidP="002E4EEA">
      <w:pPr>
        <w:pStyle w:val="Heading2"/>
        <w:numPr>
          <w:ilvl w:val="1"/>
          <w:numId w:val="3"/>
        </w:numPr>
        <w:spacing w:line="276" w:lineRule="auto"/>
        <w:rPr>
          <w:rFonts w:ascii="Arial" w:hAnsi="Arial" w:cs="Arial"/>
          <w:b/>
          <w:bCs/>
          <w:color w:val="auto"/>
          <w:sz w:val="24"/>
          <w:szCs w:val="24"/>
        </w:rPr>
      </w:pPr>
      <w:bookmarkStart w:id="52" w:name="_Toc239857524"/>
      <w:r w:rsidRPr="00437321">
        <w:rPr>
          <w:rFonts w:ascii="Arial" w:hAnsi="Arial" w:cs="Arial"/>
          <w:b/>
          <w:bCs/>
          <w:color w:val="auto"/>
          <w:sz w:val="24"/>
          <w:szCs w:val="24"/>
        </w:rPr>
        <w:t>Betaling</w:t>
      </w:r>
      <w:bookmarkEnd w:id="52"/>
    </w:p>
    <w:p w14:paraId="48CFCC16" w14:textId="77777777" w:rsidR="00232E9A" w:rsidRDefault="00232E9A" w:rsidP="00C5190D">
      <w:r>
        <w:t>Betaling skal skje innen 30 dager etter mottatt faktura.</w:t>
      </w:r>
    </w:p>
    <w:p w14:paraId="66D544FA" w14:textId="77777777" w:rsidR="00232E9A" w:rsidRDefault="00232E9A" w:rsidP="00C5190D"/>
    <w:p w14:paraId="1EC4149F" w14:textId="77777777" w:rsidR="00232E9A" w:rsidRDefault="00232E9A" w:rsidP="00C5190D">
      <w:r>
        <w:t>Kunden har rett til å avvise fakturaer som inneholder feil eller der avtalt dokumentasjon ikke medfølger. Betalingsfrist løper ikke hvis fakturaen er avvist. Ingen form for gebyrer skal forekomme.</w:t>
      </w:r>
    </w:p>
    <w:p w14:paraId="6357DD85" w14:textId="77777777" w:rsidR="00232E9A" w:rsidRDefault="00232E9A" w:rsidP="00C5190D"/>
    <w:p w14:paraId="7DB5C0ED" w14:textId="4A0C048B" w:rsidR="00655C9B" w:rsidRDefault="00232E9A" w:rsidP="00C5190D">
      <w:r>
        <w:t>Fakturaer som mangler anskaffelsesnummer og bestillerreferanse anses å inneholde feil.</w:t>
      </w:r>
    </w:p>
    <w:p w14:paraId="131D335D" w14:textId="77777777" w:rsidR="006478C3" w:rsidRDefault="006478C3" w:rsidP="00C5190D"/>
    <w:p w14:paraId="7087470A" w14:textId="77777777" w:rsidR="006478C3" w:rsidRDefault="006478C3" w:rsidP="00C5190D"/>
    <w:p w14:paraId="1DC96469" w14:textId="603C34AC" w:rsidR="00722642" w:rsidRPr="00437321" w:rsidRDefault="00722642" w:rsidP="002E4EEA">
      <w:pPr>
        <w:pStyle w:val="Heading2"/>
        <w:numPr>
          <w:ilvl w:val="1"/>
          <w:numId w:val="3"/>
        </w:numPr>
        <w:spacing w:line="276" w:lineRule="auto"/>
        <w:rPr>
          <w:rFonts w:ascii="Arial" w:hAnsi="Arial" w:cs="Arial"/>
          <w:b/>
          <w:bCs/>
          <w:color w:val="auto"/>
          <w:sz w:val="24"/>
          <w:szCs w:val="24"/>
        </w:rPr>
      </w:pPr>
      <w:bookmarkStart w:id="53" w:name="_Toc239857525"/>
      <w:r w:rsidRPr="00437321">
        <w:rPr>
          <w:rFonts w:ascii="Arial" w:hAnsi="Arial" w:cs="Arial"/>
          <w:b/>
          <w:bCs/>
          <w:color w:val="auto"/>
          <w:sz w:val="24"/>
          <w:szCs w:val="24"/>
        </w:rPr>
        <w:t>Prisendringer</w:t>
      </w:r>
      <w:bookmarkEnd w:id="53"/>
      <w:r w:rsidRPr="00437321">
        <w:rPr>
          <w:rFonts w:ascii="Arial" w:hAnsi="Arial" w:cs="Arial"/>
          <w:b/>
          <w:bCs/>
          <w:color w:val="auto"/>
          <w:sz w:val="24"/>
          <w:szCs w:val="24"/>
        </w:rPr>
        <w:t xml:space="preserve"> </w:t>
      </w:r>
    </w:p>
    <w:p w14:paraId="4E519759" w14:textId="38415194" w:rsidR="00655C9B" w:rsidRDefault="00C5190D" w:rsidP="00655C9B">
      <w:r w:rsidRPr="00C5190D">
        <w:t xml:space="preserve">Prisendringer kan bare skje i den utstrekning det fremgår av bilag </w:t>
      </w:r>
      <w:r w:rsidR="002E03AD">
        <w:t>5</w:t>
      </w:r>
      <w:r w:rsidRPr="00C5190D">
        <w:t>.</w:t>
      </w:r>
    </w:p>
    <w:p w14:paraId="27242021" w14:textId="77777777" w:rsidR="00C5190D" w:rsidRPr="00655C9B" w:rsidRDefault="00C5190D" w:rsidP="00655C9B"/>
    <w:p w14:paraId="726D4354" w14:textId="2298D54A" w:rsidR="00F518FC" w:rsidRDefault="008263E2" w:rsidP="002E4EEA">
      <w:pPr>
        <w:pStyle w:val="Heading1"/>
        <w:numPr>
          <w:ilvl w:val="0"/>
          <w:numId w:val="3"/>
        </w:numPr>
        <w:spacing w:line="276" w:lineRule="auto"/>
        <w:rPr>
          <w:rFonts w:ascii="Arial" w:hAnsi="Arial" w:cs="Arial"/>
          <w:b/>
          <w:bCs/>
          <w:color w:val="auto"/>
          <w:sz w:val="28"/>
          <w:szCs w:val="28"/>
        </w:rPr>
      </w:pPr>
      <w:bookmarkStart w:id="54" w:name="_Toc239857526"/>
      <w:r>
        <w:rPr>
          <w:rFonts w:ascii="Arial" w:hAnsi="Arial" w:cs="Arial"/>
          <w:b/>
          <w:bCs/>
          <w:color w:val="auto"/>
          <w:sz w:val="28"/>
          <w:szCs w:val="28"/>
        </w:rPr>
        <w:t>Mislighold og misligholdsbeføyelser</w:t>
      </w:r>
      <w:bookmarkEnd w:id="54"/>
    </w:p>
    <w:p w14:paraId="4B585ECD" w14:textId="77777777" w:rsidR="006478C3" w:rsidRPr="006478C3" w:rsidRDefault="006478C3" w:rsidP="006478C3"/>
    <w:p w14:paraId="5EAC2998" w14:textId="5E435BD7" w:rsidR="009B12E8" w:rsidRPr="00437321" w:rsidRDefault="721A6C24" w:rsidP="002E4EEA">
      <w:pPr>
        <w:pStyle w:val="Heading2"/>
        <w:numPr>
          <w:ilvl w:val="1"/>
          <w:numId w:val="3"/>
        </w:numPr>
        <w:spacing w:line="276" w:lineRule="auto"/>
        <w:rPr>
          <w:rFonts w:ascii="Arial" w:hAnsi="Arial" w:cs="Arial"/>
          <w:b/>
          <w:bCs/>
          <w:color w:val="auto"/>
          <w:sz w:val="24"/>
          <w:szCs w:val="24"/>
        </w:rPr>
      </w:pPr>
      <w:bookmarkStart w:id="55" w:name="_Toc239857527"/>
      <w:r w:rsidRPr="6DEFF5F5">
        <w:rPr>
          <w:rFonts w:ascii="Arial" w:hAnsi="Arial" w:cs="Arial"/>
          <w:b/>
          <w:bCs/>
          <w:color w:val="auto"/>
          <w:sz w:val="24"/>
          <w:szCs w:val="24"/>
        </w:rPr>
        <w:t xml:space="preserve">Hva som </w:t>
      </w:r>
      <w:r w:rsidR="00F518FC">
        <w:rPr>
          <w:rFonts w:ascii="Arial" w:hAnsi="Arial" w:cs="Arial"/>
          <w:b/>
          <w:bCs/>
          <w:color w:val="auto"/>
          <w:sz w:val="24"/>
          <w:szCs w:val="24"/>
        </w:rPr>
        <w:t>anses</w:t>
      </w:r>
      <w:r w:rsidRPr="6DEFF5F5">
        <w:rPr>
          <w:rFonts w:ascii="Arial" w:hAnsi="Arial" w:cs="Arial"/>
          <w:b/>
          <w:bCs/>
          <w:color w:val="auto"/>
          <w:sz w:val="24"/>
          <w:szCs w:val="24"/>
        </w:rPr>
        <w:t xml:space="preserve"> som m</w:t>
      </w:r>
      <w:r w:rsidR="009B12E8" w:rsidRPr="00437321">
        <w:rPr>
          <w:rFonts w:ascii="Arial" w:hAnsi="Arial" w:cs="Arial"/>
          <w:b/>
          <w:bCs/>
          <w:color w:val="auto"/>
          <w:sz w:val="24"/>
          <w:szCs w:val="24"/>
        </w:rPr>
        <w:t>islighold</w:t>
      </w:r>
      <w:bookmarkEnd w:id="55"/>
      <w:r w:rsidR="009B12E8" w:rsidRPr="00437321">
        <w:rPr>
          <w:rFonts w:ascii="Arial" w:hAnsi="Arial" w:cs="Arial"/>
          <w:b/>
          <w:bCs/>
          <w:color w:val="auto"/>
          <w:sz w:val="24"/>
          <w:szCs w:val="24"/>
        </w:rPr>
        <w:t xml:space="preserve"> </w:t>
      </w:r>
    </w:p>
    <w:p w14:paraId="0E4F9193" w14:textId="70FA86FB" w:rsidR="7024DB72" w:rsidRDefault="7024DB72" w:rsidP="00432F77">
      <w:pPr>
        <w:jc w:val="both"/>
      </w:pPr>
      <w:r>
        <w:t xml:space="preserve">Det foreligger mislighold fra Leverandørens side dersom leveransen ikke er i samsvar med avtalte krav </w:t>
      </w:r>
      <w:r w:rsidR="57D94227">
        <w:t xml:space="preserve">som følger av Avtalen eller </w:t>
      </w:r>
      <w:r w:rsidR="00CE6D3D">
        <w:t xml:space="preserve">den enkelte </w:t>
      </w:r>
      <w:r w:rsidR="57D94227">
        <w:t>Avropskontrakten</w:t>
      </w:r>
      <w:r>
        <w:t xml:space="preserve">. </w:t>
      </w:r>
      <w:r w:rsidR="004C5385" w:rsidRPr="004C5385">
        <w:t>Videre foreligger det mislighold fra Leverandørens side dersom avtalte frister og leveringstider oversittes eller dersom Leverandøren ikke oppfyller sine øvrige plikter etter Rammeavtalen og/eller den enkelte Avropskontrakt.</w:t>
      </w:r>
      <w:r w:rsidR="0078566F" w:rsidRPr="0078566F">
        <w:t xml:space="preserve"> Det foreligger likevel ikke mislighold som Leverandøren svarer for dersom situasjonen skyldes Kundens forhold eller force majeure.</w:t>
      </w:r>
    </w:p>
    <w:p w14:paraId="1E0B7F30" w14:textId="156198B6" w:rsidR="0078566F" w:rsidRDefault="0078566F" w:rsidP="00432F77">
      <w:pPr>
        <w:jc w:val="both"/>
      </w:pPr>
      <w:r w:rsidRPr="000C25F8">
        <w:t xml:space="preserve">Det foreligger mislighold fra Kundens side hvis Kunden ikke betaler </w:t>
      </w:r>
      <w:r>
        <w:t xml:space="preserve">avtalt vederlag </w:t>
      </w:r>
      <w:r w:rsidRPr="000C25F8">
        <w:t xml:space="preserve">til avtalt tid eller for øvrig ikke overholder sine plikter etter Avtalen eller </w:t>
      </w:r>
      <w:r w:rsidR="006D7619">
        <w:t xml:space="preserve">den enkelte </w:t>
      </w:r>
      <w:r w:rsidRPr="000C25F8">
        <w:t>Avropskontrakten.</w:t>
      </w:r>
      <w:r w:rsidR="00584B0F">
        <w:t xml:space="preserve"> Det </w:t>
      </w:r>
      <w:r w:rsidR="00584B0F" w:rsidRPr="00584B0F">
        <w:t>foreligger likevel ikke mislighold som Kunden svarer for dersom situasjonen skyldes Leverandørens forhold eller force majeure.</w:t>
      </w:r>
    </w:p>
    <w:p w14:paraId="79B4739A" w14:textId="77777777" w:rsidR="0078566F" w:rsidRDefault="0078566F"/>
    <w:p w14:paraId="461FCDCD" w14:textId="77777777" w:rsidR="00077A6B" w:rsidRPr="00655C9B" w:rsidRDefault="00077A6B" w:rsidP="00077A6B"/>
    <w:p w14:paraId="5014AB65" w14:textId="77777777" w:rsidR="006E1C7F" w:rsidRDefault="006E1C7F" w:rsidP="002E4EEA">
      <w:pPr>
        <w:pStyle w:val="Heading2"/>
        <w:numPr>
          <w:ilvl w:val="1"/>
          <w:numId w:val="3"/>
        </w:numPr>
        <w:spacing w:line="276" w:lineRule="auto"/>
        <w:rPr>
          <w:rFonts w:ascii="Arial" w:hAnsi="Arial" w:cs="Arial"/>
          <w:b/>
          <w:bCs/>
          <w:color w:val="auto"/>
          <w:sz w:val="24"/>
          <w:szCs w:val="24"/>
        </w:rPr>
      </w:pPr>
      <w:bookmarkStart w:id="56" w:name="_Toc239857528"/>
      <w:r w:rsidRPr="6DEFF5F5">
        <w:rPr>
          <w:rFonts w:ascii="Arial" w:hAnsi="Arial" w:cs="Arial"/>
          <w:b/>
          <w:bCs/>
          <w:color w:val="auto"/>
          <w:sz w:val="24"/>
          <w:szCs w:val="24"/>
        </w:rPr>
        <w:t>Reklamasjon</w:t>
      </w:r>
      <w:bookmarkEnd w:id="56"/>
    </w:p>
    <w:p w14:paraId="44002067" w14:textId="4779B8B3" w:rsidR="006E1C7F" w:rsidRDefault="006E1C7F" w:rsidP="006E1C7F">
      <w:r>
        <w:t>Den part som vil gjøre gjeldende misligholdskrav på bakgrunn av den annen parts mislighold, må reklamere skriftlig innen rimelig tid etter at misligholdet er oppdaget eller burde vært oppdaget. Mislighold kan i alle tilfelle gjøres gjeldende dersom den andre parten har opptrådt grovt uaktsomt, uredelig eller i strid med god tro.</w:t>
      </w:r>
    </w:p>
    <w:p w14:paraId="0AB47F88" w14:textId="77777777" w:rsidR="006478C3" w:rsidRDefault="006478C3" w:rsidP="006E1C7F"/>
    <w:p w14:paraId="53E7D9AC" w14:textId="77777777" w:rsidR="006E1C7F" w:rsidRDefault="006E1C7F" w:rsidP="006E1C7F"/>
    <w:p w14:paraId="0096758D" w14:textId="77777777" w:rsidR="006E1C7F" w:rsidRPr="006478C3" w:rsidRDefault="006E1C7F" w:rsidP="002E4EEA">
      <w:pPr>
        <w:pStyle w:val="Heading2"/>
        <w:numPr>
          <w:ilvl w:val="1"/>
          <w:numId w:val="3"/>
        </w:numPr>
        <w:spacing w:line="276" w:lineRule="auto"/>
        <w:rPr>
          <w:rFonts w:ascii="Arial" w:hAnsi="Arial" w:cs="Arial"/>
          <w:b/>
          <w:bCs/>
          <w:color w:val="auto"/>
          <w:sz w:val="24"/>
          <w:szCs w:val="24"/>
        </w:rPr>
      </w:pPr>
      <w:bookmarkStart w:id="57" w:name="_Toc239857529"/>
      <w:r w:rsidRPr="6DEFF5F5">
        <w:rPr>
          <w:rFonts w:ascii="Arial" w:hAnsi="Arial" w:cs="Arial"/>
          <w:b/>
          <w:bCs/>
          <w:color w:val="auto"/>
          <w:sz w:val="24"/>
          <w:szCs w:val="24"/>
        </w:rPr>
        <w:t>Varslingsplikt</w:t>
      </w:r>
      <w:bookmarkEnd w:id="57"/>
    </w:p>
    <w:p w14:paraId="27286270" w14:textId="77777777" w:rsidR="006E1C7F" w:rsidRDefault="006E1C7F" w:rsidP="3D1C310A">
      <w:pPr>
        <w:jc w:val="both"/>
      </w:pPr>
      <w:r>
        <w:t xml:space="preserve">Dersom en av partene ikke kan oppfylle pliktene sine som avtalt, skal parten som raskt som mulig gi den andre parten skriftlig varsel om dette. Varselet skal opplyse om årsaken til problemet og så langt som mulig oppgi når ytelsen kan leveres. Tilsvarende gjelder dersom det må regnes med ytterligere forsinkelser etter at første varsel er gitt. </w:t>
      </w:r>
    </w:p>
    <w:p w14:paraId="53552FB7" w14:textId="77777777" w:rsidR="006E1C7F" w:rsidRDefault="006E1C7F" w:rsidP="3D1C310A">
      <w:pPr>
        <w:jc w:val="both"/>
      </w:pPr>
      <w:r>
        <w:t xml:space="preserve"> </w:t>
      </w:r>
    </w:p>
    <w:p w14:paraId="06145A56" w14:textId="77777777" w:rsidR="006E1C7F" w:rsidRDefault="006E1C7F" w:rsidP="3D1C310A">
      <w:pPr>
        <w:jc w:val="both"/>
      </w:pPr>
      <w:r>
        <w:t>Dersom Kunden ikke får slik melding innen rimelig tid etter at leverandøren fikk eller burde ha fått kjennskap til hindringen, kan Kunden kreve erstattet tap som kunne ha vært unngått dersom varsel hadde blitt gitt i tide.</w:t>
      </w:r>
    </w:p>
    <w:p w14:paraId="0D5F3024" w14:textId="77777777" w:rsidR="006478C3" w:rsidRDefault="006478C3" w:rsidP="006E1C7F"/>
    <w:p w14:paraId="5AB73AFB" w14:textId="77777777" w:rsidR="001F5D5C" w:rsidRDefault="001F5D5C" w:rsidP="006E1C7F"/>
    <w:p w14:paraId="65262988" w14:textId="7C86F690" w:rsidR="001F5D5C" w:rsidRPr="00B31C58" w:rsidRDefault="001F5D5C" w:rsidP="002E4EEA">
      <w:pPr>
        <w:pStyle w:val="Heading2"/>
        <w:numPr>
          <w:ilvl w:val="1"/>
          <w:numId w:val="3"/>
        </w:numPr>
        <w:spacing w:line="276" w:lineRule="auto"/>
        <w:rPr>
          <w:rFonts w:ascii="Arial" w:hAnsi="Arial" w:cs="Arial"/>
          <w:b/>
          <w:bCs/>
          <w:color w:val="auto"/>
          <w:sz w:val="24"/>
          <w:szCs w:val="24"/>
        </w:rPr>
      </w:pPr>
      <w:bookmarkStart w:id="58" w:name="_Toc239857530"/>
      <w:r w:rsidRPr="00B31C58">
        <w:rPr>
          <w:rFonts w:ascii="Arial" w:hAnsi="Arial" w:cs="Arial"/>
          <w:b/>
          <w:bCs/>
          <w:color w:val="auto"/>
          <w:sz w:val="24"/>
          <w:szCs w:val="24"/>
        </w:rPr>
        <w:t>Avhjelp</w:t>
      </w:r>
      <w:bookmarkEnd w:id="58"/>
    </w:p>
    <w:p w14:paraId="39B68BE0" w14:textId="35386982" w:rsidR="0003778A" w:rsidRDefault="0003778A" w:rsidP="3D1C310A">
      <w:pPr>
        <w:jc w:val="both"/>
      </w:pPr>
      <w:r w:rsidRPr="0003778A">
        <w:t>Misligholdende part skal påbegynne og gjennomføre arbeidet med å avhjelpe misligholdet uten ugrunnet opphold</w:t>
      </w:r>
      <w:r>
        <w:t xml:space="preserve"> etter at parten selv har </w:t>
      </w:r>
      <w:r w:rsidR="00DE0D96">
        <w:t>fått kjennskap til misligholdet,</w:t>
      </w:r>
      <w:r w:rsidRPr="0003778A">
        <w:t xml:space="preserve"> og uten kostnad for den annen part.</w:t>
      </w:r>
    </w:p>
    <w:p w14:paraId="2F5F48A7" w14:textId="77777777" w:rsidR="001F5D5C" w:rsidRDefault="001F5D5C" w:rsidP="3D1C310A">
      <w:pPr>
        <w:jc w:val="both"/>
      </w:pPr>
    </w:p>
    <w:p w14:paraId="7572FBD7" w14:textId="396E9868" w:rsidR="001F5D5C" w:rsidRDefault="001F5D5C" w:rsidP="3D1C310A">
      <w:pPr>
        <w:jc w:val="both"/>
      </w:pPr>
      <w:r>
        <w:t xml:space="preserve">Kunden kan foreta utbedringer for </w:t>
      </w:r>
      <w:r w:rsidR="006478C3">
        <w:t>Leverandørens</w:t>
      </w:r>
      <w:r>
        <w:t xml:space="preserve"> regning dersom Leverandøren ikke innen rimelig tid har utbedret mangelen, eller dersom avhjelp ikke kan skje uten vesentlig ulempe. I slike tilfeller skal Leverandøren orienteres skriftlig på forhånd.</w:t>
      </w:r>
    </w:p>
    <w:p w14:paraId="6ECD2EA3" w14:textId="77777777" w:rsidR="00BB5B25" w:rsidRDefault="00BB5B25" w:rsidP="001F5D5C"/>
    <w:p w14:paraId="499BD1FC" w14:textId="77777777" w:rsidR="001F5D5C" w:rsidRDefault="001F5D5C" w:rsidP="006E1C7F"/>
    <w:p w14:paraId="213C1FD7" w14:textId="474DED33" w:rsidR="00DE0D96" w:rsidRPr="00B31C58" w:rsidRDefault="00DE0D96" w:rsidP="002E4EEA">
      <w:pPr>
        <w:pStyle w:val="Heading2"/>
        <w:numPr>
          <w:ilvl w:val="1"/>
          <w:numId w:val="3"/>
        </w:numPr>
        <w:spacing w:line="276" w:lineRule="auto"/>
        <w:rPr>
          <w:rFonts w:ascii="Arial" w:hAnsi="Arial" w:cs="Arial"/>
          <w:b/>
          <w:bCs/>
          <w:color w:val="auto"/>
          <w:sz w:val="24"/>
          <w:szCs w:val="24"/>
        </w:rPr>
      </w:pPr>
      <w:bookmarkStart w:id="59" w:name="_Toc239857531"/>
      <w:r w:rsidRPr="00B31C58">
        <w:rPr>
          <w:rFonts w:ascii="Arial" w:hAnsi="Arial" w:cs="Arial"/>
          <w:b/>
          <w:bCs/>
          <w:color w:val="auto"/>
          <w:sz w:val="24"/>
          <w:szCs w:val="24"/>
        </w:rPr>
        <w:t>Tilbakehold</w:t>
      </w:r>
      <w:bookmarkEnd w:id="59"/>
    </w:p>
    <w:p w14:paraId="612D3157" w14:textId="68274C58" w:rsidR="000129D9" w:rsidRDefault="000129D9" w:rsidP="3D1C310A">
      <w:r>
        <w:t xml:space="preserve">Ved Leverandørens mislighold av Avtalen og/eller Avropskontrakt kan Kunden </w:t>
      </w:r>
    </w:p>
    <w:p w14:paraId="1DCAB4DE" w14:textId="4821A0B5" w:rsidR="000129D9" w:rsidRDefault="000129D9" w:rsidP="3D1C310A">
      <w:r>
        <w:t xml:space="preserve">holde tilbake betaling for </w:t>
      </w:r>
      <w:r w:rsidR="00205CD4">
        <w:t>leveranser</w:t>
      </w:r>
      <w:r>
        <w:t xml:space="preserve"> etter inngåtte Avropskontrakter, men ikke mer enn det </w:t>
      </w:r>
    </w:p>
    <w:p w14:paraId="04896F76" w14:textId="3A4965DB" w:rsidR="000129D9" w:rsidRDefault="000129D9" w:rsidP="3D1C310A">
      <w:r>
        <w:t xml:space="preserve">som er nødvendig for å sikre Kundens krav som følger av misligholdet. </w:t>
      </w:r>
    </w:p>
    <w:p w14:paraId="6922C339" w14:textId="77777777" w:rsidR="00205CD4" w:rsidRDefault="00205CD4" w:rsidP="3D1C310A"/>
    <w:p w14:paraId="2785A7EF" w14:textId="77777777" w:rsidR="000129D9" w:rsidRDefault="000129D9" w:rsidP="3D1C310A">
      <w:r>
        <w:t xml:space="preserve">Ved Kundens mislighold av Rammeavtalen og/eller Avropskontrakt kan Leverandøren </w:t>
      </w:r>
    </w:p>
    <w:p w14:paraId="3A48EB1B" w14:textId="4D8839CA" w:rsidR="1B4D0AD8" w:rsidRDefault="000129D9" w:rsidP="3D1C310A">
      <w:r>
        <w:t>ikke holde tilbake Ytelser med mindre Kundens mislighold kvalifiserer som vesentlig.</w:t>
      </w:r>
    </w:p>
    <w:p w14:paraId="7E2834D4" w14:textId="77777777" w:rsidR="00B31C58" w:rsidRDefault="00B31C58" w:rsidP="00B31C58">
      <w:pPr>
        <w:jc w:val="both"/>
      </w:pPr>
    </w:p>
    <w:p w14:paraId="14FF864D" w14:textId="77777777" w:rsidR="00DE0D96" w:rsidRPr="00DE0D96" w:rsidRDefault="00DE0D96" w:rsidP="00DE0D96"/>
    <w:p w14:paraId="5569B2FF" w14:textId="4A54297F" w:rsidR="00205CD4" w:rsidRPr="00B31C58" w:rsidRDefault="00205CD4" w:rsidP="002E4EEA">
      <w:pPr>
        <w:pStyle w:val="Heading2"/>
        <w:numPr>
          <w:ilvl w:val="1"/>
          <w:numId w:val="3"/>
        </w:numPr>
        <w:spacing w:line="276" w:lineRule="auto"/>
        <w:rPr>
          <w:rFonts w:ascii="Arial" w:hAnsi="Arial" w:cs="Arial"/>
          <w:b/>
          <w:bCs/>
          <w:color w:val="auto"/>
          <w:sz w:val="24"/>
          <w:szCs w:val="24"/>
        </w:rPr>
      </w:pPr>
      <w:bookmarkStart w:id="60" w:name="_Toc239857532"/>
      <w:r w:rsidRPr="00B31C58">
        <w:rPr>
          <w:rFonts w:ascii="Arial" w:hAnsi="Arial" w:cs="Arial"/>
          <w:b/>
          <w:bCs/>
          <w:color w:val="auto"/>
          <w:sz w:val="24"/>
          <w:szCs w:val="24"/>
        </w:rPr>
        <w:t>Prisavslag</w:t>
      </w:r>
      <w:bookmarkEnd w:id="60"/>
    </w:p>
    <w:p w14:paraId="551A6C2B" w14:textId="4B1BD96F" w:rsidR="6DEFF5F5" w:rsidRDefault="00EE7798" w:rsidP="3D1C310A">
      <w:pPr>
        <w:jc w:val="both"/>
      </w:pPr>
      <w:r w:rsidRPr="00EE7798">
        <w:t xml:space="preserve">Dersom </w:t>
      </w:r>
      <w:r>
        <w:t>Leverandøren ikke</w:t>
      </w:r>
      <w:r w:rsidRPr="00EE7798">
        <w:t xml:space="preserve"> lykkes </w:t>
      </w:r>
      <w:r>
        <w:t>med</w:t>
      </w:r>
      <w:r w:rsidRPr="00EE7798">
        <w:t xml:space="preserve"> å avhjelpe et mislighold av Avropskontrakt, har Kunden krav på forholdsmessig prisavslag. </w:t>
      </w:r>
    </w:p>
    <w:p w14:paraId="23449E8E" w14:textId="77777777" w:rsidR="00D105AD" w:rsidRDefault="00D105AD" w:rsidP="3D1C310A">
      <w:pPr>
        <w:jc w:val="both"/>
      </w:pPr>
    </w:p>
    <w:p w14:paraId="13B1016A" w14:textId="3CC6FD47" w:rsidR="00014E3A" w:rsidRDefault="00014E3A" w:rsidP="3D1C310A">
      <w:pPr>
        <w:jc w:val="both"/>
      </w:pPr>
      <w:r>
        <w:t xml:space="preserve">Dersom Leverandørens </w:t>
      </w:r>
      <w:r w:rsidR="00193F23">
        <w:t>mislighold</w:t>
      </w:r>
      <w:r>
        <w:t xml:space="preserve"> </w:t>
      </w:r>
      <w:r w:rsidR="00193F23">
        <w:t>av</w:t>
      </w:r>
      <w:r>
        <w:t xml:space="preserve"> en Avropskontrakt </w:t>
      </w:r>
      <w:r w:rsidR="00193F23">
        <w:t xml:space="preserve">medfører at </w:t>
      </w:r>
      <w:r>
        <w:t>Kundens formål med avropet må anses vesentlig forfeilet, skal prisavslaget tilsvare hele det avtalte vederlaget for Avropskontrakten.</w:t>
      </w:r>
    </w:p>
    <w:p w14:paraId="76728F01" w14:textId="77777777" w:rsidR="00F57DCD" w:rsidRDefault="00F57DCD" w:rsidP="3D1C310A">
      <w:pPr>
        <w:jc w:val="both"/>
      </w:pPr>
    </w:p>
    <w:p w14:paraId="66ADD1B5" w14:textId="6527BB0C" w:rsidR="00B31C58" w:rsidRDefault="00F57DCD" w:rsidP="003249B6">
      <w:pPr>
        <w:jc w:val="both"/>
      </w:pPr>
      <w:r w:rsidRPr="00EE7798">
        <w:t xml:space="preserve">Prisavslag er kompensasjon for redusert verdi av det leverte, og </w:t>
      </w:r>
      <w:r w:rsidR="00850FE2">
        <w:t>skal ikke gå til fratrekk i</w:t>
      </w:r>
      <w:r w:rsidR="003F6F63">
        <w:t xml:space="preserve"> et eventuelt erstatningskrav.</w:t>
      </w:r>
      <w:r w:rsidRPr="00EE7798">
        <w:t xml:space="preserve"> </w:t>
      </w:r>
    </w:p>
    <w:p w14:paraId="1E9987B7" w14:textId="77777777" w:rsidR="00B86E03" w:rsidRDefault="00B86E03" w:rsidP="00014E3A"/>
    <w:p w14:paraId="42B8A4B0" w14:textId="5E0EE093" w:rsidR="00B86E03" w:rsidRPr="00B31C58" w:rsidRDefault="00B86E03" w:rsidP="002E4EEA">
      <w:pPr>
        <w:pStyle w:val="Heading2"/>
        <w:numPr>
          <w:ilvl w:val="1"/>
          <w:numId w:val="3"/>
        </w:numPr>
        <w:spacing w:line="276" w:lineRule="auto"/>
        <w:rPr>
          <w:rFonts w:ascii="Arial" w:hAnsi="Arial" w:cs="Arial"/>
          <w:b/>
          <w:bCs/>
          <w:color w:val="auto"/>
          <w:sz w:val="24"/>
          <w:szCs w:val="24"/>
        </w:rPr>
      </w:pPr>
      <w:bookmarkStart w:id="61" w:name="_Toc239857533"/>
      <w:r w:rsidRPr="00B31C58">
        <w:rPr>
          <w:rFonts w:ascii="Arial" w:hAnsi="Arial" w:cs="Arial"/>
          <w:b/>
          <w:bCs/>
          <w:color w:val="auto"/>
          <w:sz w:val="24"/>
          <w:szCs w:val="24"/>
        </w:rPr>
        <w:t>Betalingsmislighold</w:t>
      </w:r>
      <w:bookmarkEnd w:id="61"/>
    </w:p>
    <w:p w14:paraId="1D67C28C" w14:textId="2F565720" w:rsidR="00B86E03" w:rsidRDefault="00B86E03" w:rsidP="3D1C310A">
      <w:pPr>
        <w:jc w:val="both"/>
      </w:pPr>
      <w:r w:rsidRPr="00304305">
        <w:t xml:space="preserve">Ved </w:t>
      </w:r>
      <w:r>
        <w:t xml:space="preserve">Kundens </w:t>
      </w:r>
      <w:r w:rsidRPr="00304305">
        <w:t xml:space="preserve">betalingsmislighold har Leverandøren krav på rente av det beløp som er forfalt til betaling, i henhold til lov </w:t>
      </w:r>
      <w:r w:rsidRPr="00156C5F">
        <w:t xml:space="preserve">av 17. desember 1976 nr.100 </w:t>
      </w:r>
      <w:r w:rsidRPr="00304305">
        <w:t xml:space="preserve">om renter ved forsinket betaling m.m. (forsinkelsesrenteloven) § 3 første ledd. </w:t>
      </w:r>
      <w:r w:rsidRPr="00156C5F">
        <w:t xml:space="preserve"> </w:t>
      </w:r>
    </w:p>
    <w:p w14:paraId="309F2856" w14:textId="77777777" w:rsidR="00B86E03" w:rsidRDefault="00B86E03" w:rsidP="3D1C310A">
      <w:pPr>
        <w:jc w:val="both"/>
      </w:pPr>
    </w:p>
    <w:p w14:paraId="64DB3CE9" w14:textId="564A9047" w:rsidR="00B86E03" w:rsidRDefault="00B86E03" w:rsidP="3D1C310A">
      <w:pPr>
        <w:jc w:val="both"/>
      </w:pPr>
      <w:r w:rsidRPr="00304305">
        <w:t>Dette gjelder ikke dersom forsinkelsen skyldes feil eller mangler fra Leverandøren sin side</w:t>
      </w:r>
      <w:r>
        <w:t xml:space="preserve">, herunder at Kunden rettmessig tilbakeholder betaling iht. punkt </w:t>
      </w:r>
      <w:r w:rsidR="00DB1AA8">
        <w:t>19.5</w:t>
      </w:r>
      <w:r>
        <w:t xml:space="preserve"> over</w:t>
      </w:r>
      <w:r w:rsidRPr="00304305">
        <w:t xml:space="preserve">. </w:t>
      </w:r>
    </w:p>
    <w:p w14:paraId="49BCB666" w14:textId="77777777" w:rsidR="00B86E03" w:rsidRDefault="00B86E03" w:rsidP="3D1C310A">
      <w:pPr>
        <w:jc w:val="both"/>
      </w:pPr>
    </w:p>
    <w:p w14:paraId="67AE3547" w14:textId="77777777" w:rsidR="00B86E03" w:rsidRDefault="00B86E03" w:rsidP="3D1C310A">
      <w:pPr>
        <w:jc w:val="both"/>
      </w:pPr>
      <w:r w:rsidRPr="00304305">
        <w:t>Kundens betalingsmislighold gir ikke Leverandøren rett til å suspendere avtalte ytelser.</w:t>
      </w:r>
    </w:p>
    <w:p w14:paraId="5162996B" w14:textId="77777777" w:rsidR="004C22A2" w:rsidRDefault="004C22A2" w:rsidP="3D1C310A">
      <w:pPr>
        <w:jc w:val="both"/>
      </w:pPr>
    </w:p>
    <w:p w14:paraId="5750E224" w14:textId="77777777" w:rsidR="004C22A2" w:rsidRDefault="004C22A2" w:rsidP="3D1C310A">
      <w:pPr>
        <w:jc w:val="both"/>
      </w:pPr>
      <w:r w:rsidRPr="0091065C">
        <w:t xml:space="preserve">Hvis forfalt vederlag, med tillegg av forsinkelsesrenter, ikke er betalt innen 30 kalenderdager fra forfall, kan Leverandøren sende skriftlig varsel til Kunden om at Avtalen vil bli hevet dersom oppgjør ikke er skjedd innen 60 kalenderdager etter at varselet er mottatt. </w:t>
      </w:r>
    </w:p>
    <w:p w14:paraId="55005206" w14:textId="77777777" w:rsidR="004C22A2" w:rsidRDefault="004C22A2" w:rsidP="3D1C310A">
      <w:pPr>
        <w:jc w:val="both"/>
      </w:pPr>
    </w:p>
    <w:p w14:paraId="601AD5EA" w14:textId="08579869" w:rsidR="004C22A2" w:rsidRDefault="004C22A2" w:rsidP="3D1C310A">
      <w:pPr>
        <w:jc w:val="both"/>
      </w:pPr>
      <w:r w:rsidRPr="0091065C">
        <w:t>Heving kan ikke skje hvis Kunden betaler forfalt vederlag med tillegg av forsinkelsesrenter innen fristens utløp.</w:t>
      </w:r>
    </w:p>
    <w:p w14:paraId="73471688" w14:textId="77777777" w:rsidR="00DC2232" w:rsidRDefault="00DC2232" w:rsidP="3D1C310A">
      <w:pPr>
        <w:jc w:val="both"/>
      </w:pPr>
    </w:p>
    <w:p w14:paraId="553E3DA2" w14:textId="77777777" w:rsidR="00205CD4" w:rsidRDefault="00205CD4"/>
    <w:p w14:paraId="572DEA42" w14:textId="3FCFC268" w:rsidR="00014E3A" w:rsidRDefault="00014E3A" w:rsidP="002E4EEA">
      <w:pPr>
        <w:pStyle w:val="Heading2"/>
        <w:numPr>
          <w:ilvl w:val="1"/>
          <w:numId w:val="3"/>
        </w:numPr>
        <w:spacing w:line="276" w:lineRule="auto"/>
        <w:rPr>
          <w:rFonts w:ascii="Arial" w:hAnsi="Arial" w:cs="Arial"/>
          <w:b/>
          <w:color w:val="auto"/>
          <w:sz w:val="24"/>
          <w:szCs w:val="24"/>
        </w:rPr>
      </w:pPr>
      <w:bookmarkStart w:id="62" w:name="_Toc239857534"/>
      <w:r w:rsidRPr="007E0D8E">
        <w:rPr>
          <w:rFonts w:ascii="Arial" w:hAnsi="Arial" w:cs="Arial"/>
          <w:b/>
          <w:color w:val="auto"/>
          <w:sz w:val="24"/>
          <w:szCs w:val="24"/>
        </w:rPr>
        <w:t>Dagb</w:t>
      </w:r>
      <w:r w:rsidR="00B04B0F">
        <w:rPr>
          <w:rFonts w:ascii="Arial" w:hAnsi="Arial" w:cs="Arial"/>
          <w:b/>
          <w:color w:val="auto"/>
          <w:sz w:val="24"/>
          <w:szCs w:val="24"/>
        </w:rPr>
        <w:t>ot</w:t>
      </w:r>
      <w:bookmarkEnd w:id="62"/>
    </w:p>
    <w:p w14:paraId="03D66C16" w14:textId="77777777" w:rsidR="00652472" w:rsidRPr="00652472" w:rsidRDefault="00652472" w:rsidP="00652472"/>
    <w:p w14:paraId="15C7A6F9" w14:textId="78999DC5" w:rsidR="07360FF1" w:rsidRPr="00DC2232" w:rsidRDefault="00D7453B" w:rsidP="00DC2232">
      <w:pPr>
        <w:pStyle w:val="Heading2"/>
        <w:rPr>
          <w:b/>
          <w:bCs/>
          <w:color w:val="auto"/>
        </w:rPr>
      </w:pPr>
      <w:bookmarkStart w:id="63" w:name="_Toc239857535"/>
      <w:r w:rsidRPr="00DC2232">
        <w:rPr>
          <w:b/>
          <w:bCs/>
          <w:color w:val="auto"/>
        </w:rPr>
        <w:t xml:space="preserve">19.8.1 </w:t>
      </w:r>
      <w:r w:rsidR="07360FF1" w:rsidRPr="00DC2232">
        <w:rPr>
          <w:b/>
          <w:bCs/>
          <w:color w:val="auto"/>
        </w:rPr>
        <w:t>Dagbot ved brudd på krav om lønns- og arbeidsvilkår</w:t>
      </w:r>
      <w:bookmarkEnd w:id="63"/>
    </w:p>
    <w:p w14:paraId="711329B3" w14:textId="30B48F77" w:rsidR="07360FF1" w:rsidRDefault="07360FF1" w:rsidP="3D1C310A">
      <w:pPr>
        <w:jc w:val="both"/>
      </w:pPr>
      <w:r>
        <w:t xml:space="preserve">Brudd på </w:t>
      </w:r>
      <w:r w:rsidR="5EBABBBE">
        <w:t xml:space="preserve">samtlige av </w:t>
      </w:r>
      <w:r>
        <w:t>krav</w:t>
      </w:r>
      <w:r w:rsidR="20B54296">
        <w:t>ene</w:t>
      </w:r>
      <w:r w:rsidR="5EE634E4">
        <w:t xml:space="preserve"> til Leverandøren</w:t>
      </w:r>
      <w:r w:rsidR="20B54296">
        <w:t xml:space="preserve"> i </w:t>
      </w:r>
      <w:r>
        <w:t>punkt 7.1</w:t>
      </w:r>
      <w:r w:rsidR="25136264">
        <w:t xml:space="preserve"> om lønns- og arbeidsvilkår </w:t>
      </w:r>
      <w:r>
        <w:t>sanksjoneres med dagbot på kr. 1000 pr. kalenderdag, regnet fra og med den kalenderdag Kunden skriftlig varsler Leverandøren om misligholdet.</w:t>
      </w:r>
      <w:r w:rsidR="574F0438">
        <w:t xml:space="preserve"> </w:t>
      </w:r>
      <w:r>
        <w:t>Kunden har rett til å motregne påløpte dagbøter mot Leverandørens krav på vederlag etter enhver inngått avropskontrakt. Dagbot løper inntil misligholdet opphører.</w:t>
      </w:r>
      <w:r w:rsidR="00D81597">
        <w:t xml:space="preserve"> </w:t>
      </w:r>
      <w:r w:rsidR="00C7057D">
        <w:t xml:space="preserve">I perioden misligholdet varer kan Kunden velge å ikke </w:t>
      </w:r>
      <w:r w:rsidR="000824E1">
        <w:t>inngå Avropskontrakter med Leverandøren</w:t>
      </w:r>
      <w:r w:rsidR="008B5ECF">
        <w:t>.</w:t>
      </w:r>
    </w:p>
    <w:p w14:paraId="27027A7E" w14:textId="1D5D7AD7" w:rsidR="6DEFF5F5" w:rsidRDefault="6DEFF5F5"/>
    <w:p w14:paraId="377998A4" w14:textId="44B43C2C" w:rsidR="00FB0BE4" w:rsidRPr="00B31C58" w:rsidRDefault="00FB0BE4" w:rsidP="002E4EEA">
      <w:pPr>
        <w:pStyle w:val="Heading2"/>
        <w:numPr>
          <w:ilvl w:val="1"/>
          <w:numId w:val="3"/>
        </w:numPr>
        <w:spacing w:line="276" w:lineRule="auto"/>
        <w:rPr>
          <w:rFonts w:ascii="Arial" w:hAnsi="Arial" w:cs="Arial"/>
          <w:b/>
          <w:color w:val="auto"/>
          <w:sz w:val="24"/>
        </w:rPr>
      </w:pPr>
      <w:bookmarkStart w:id="64" w:name="_Toc239857536"/>
      <w:r w:rsidRPr="007E0D8E">
        <w:rPr>
          <w:rFonts w:ascii="Arial" w:hAnsi="Arial" w:cs="Arial"/>
          <w:b/>
          <w:bCs/>
          <w:color w:val="auto"/>
          <w:sz w:val="24"/>
          <w:szCs w:val="24"/>
        </w:rPr>
        <w:t>Heving</w:t>
      </w:r>
      <w:bookmarkEnd w:id="64"/>
    </w:p>
    <w:p w14:paraId="6657585B" w14:textId="5F389E90" w:rsidR="008362E6" w:rsidRDefault="00A97B6E" w:rsidP="3D1C310A">
      <w:pPr>
        <w:jc w:val="both"/>
      </w:pPr>
      <w:r w:rsidRPr="00A97B6E">
        <w:t xml:space="preserve">Dersom en Avropskontrakt misligholdes vesentlig, kan den annen part etter å ha gitt den misligholdende part rimelig frist til å bringe forholdet i orden, heve Avropskontrakten med øyeblikkelig virkning. </w:t>
      </w:r>
    </w:p>
    <w:p w14:paraId="4145CAAB" w14:textId="77777777" w:rsidR="008362E6" w:rsidRDefault="008362E6" w:rsidP="3D1C310A">
      <w:pPr>
        <w:jc w:val="both"/>
      </w:pPr>
    </w:p>
    <w:p w14:paraId="342061DB" w14:textId="081E2C05" w:rsidR="00A97B6E" w:rsidRDefault="00A97B6E" w:rsidP="3D1C310A">
      <w:pPr>
        <w:jc w:val="both"/>
      </w:pPr>
      <w:r w:rsidRPr="00A97B6E">
        <w:t>Ved vesentlig mislighold av Rammeavtalen, kan den annen part på tilsvarende måte, etter å ha gitt den misligholdende part skriftlig varsel og rimelig frist til å bringe forholdet i orden, heve Rammeavtalen med øyeblikkelig virkning. Vesentlig mislighold av én eller</w:t>
      </w:r>
      <w:r w:rsidR="0084412A" w:rsidRPr="0084412A">
        <w:t xml:space="preserve"> flere Avropskontrakter vil etter forholdene kunne kvalifisere som vesentlig mislighold av Rammeavtalen.</w:t>
      </w:r>
    </w:p>
    <w:p w14:paraId="7A6D0667" w14:textId="5C7DB1FF" w:rsidR="00655C9B" w:rsidRDefault="00655C9B" w:rsidP="00655C9B"/>
    <w:p w14:paraId="3DD97182" w14:textId="3BFFF164" w:rsidR="0091065C" w:rsidRPr="00655C9B" w:rsidRDefault="0091065C" w:rsidP="00655C9B"/>
    <w:p w14:paraId="194904FE" w14:textId="70A0F150" w:rsidR="00D83605" w:rsidRDefault="00D83605" w:rsidP="002E4EEA">
      <w:pPr>
        <w:pStyle w:val="Heading1"/>
        <w:numPr>
          <w:ilvl w:val="0"/>
          <w:numId w:val="3"/>
        </w:numPr>
        <w:spacing w:line="276" w:lineRule="auto"/>
        <w:rPr>
          <w:rFonts w:ascii="Arial" w:hAnsi="Arial" w:cs="Arial"/>
          <w:b/>
          <w:bCs/>
          <w:color w:val="auto"/>
          <w:sz w:val="28"/>
          <w:szCs w:val="28"/>
        </w:rPr>
      </w:pPr>
      <w:bookmarkStart w:id="65" w:name="_Toc239857537"/>
      <w:r w:rsidRPr="000120F1">
        <w:rPr>
          <w:rFonts w:ascii="Arial" w:hAnsi="Arial" w:cs="Arial"/>
          <w:b/>
          <w:bCs/>
          <w:color w:val="auto"/>
          <w:sz w:val="28"/>
          <w:szCs w:val="28"/>
        </w:rPr>
        <w:t>Fellesregler om erstatning</w:t>
      </w:r>
      <w:bookmarkEnd w:id="65"/>
    </w:p>
    <w:p w14:paraId="5ABA4226" w14:textId="77777777" w:rsidR="00985011" w:rsidRPr="00985011" w:rsidRDefault="00985011" w:rsidP="00985011"/>
    <w:p w14:paraId="34AD6AF0" w14:textId="7B4AF228" w:rsidR="00D83605" w:rsidRPr="00437321" w:rsidRDefault="00D83605" w:rsidP="002E4EEA">
      <w:pPr>
        <w:pStyle w:val="Heading2"/>
        <w:numPr>
          <w:ilvl w:val="1"/>
          <w:numId w:val="3"/>
        </w:numPr>
        <w:spacing w:line="276" w:lineRule="auto"/>
        <w:rPr>
          <w:rFonts w:ascii="Arial" w:hAnsi="Arial" w:cs="Arial"/>
          <w:b/>
          <w:bCs/>
          <w:color w:val="auto"/>
          <w:sz w:val="24"/>
          <w:szCs w:val="24"/>
        </w:rPr>
      </w:pPr>
      <w:bookmarkStart w:id="66" w:name="_Toc239857538"/>
      <w:r w:rsidRPr="00437321">
        <w:rPr>
          <w:rFonts w:ascii="Arial" w:hAnsi="Arial" w:cs="Arial"/>
          <w:b/>
          <w:bCs/>
          <w:color w:val="auto"/>
          <w:sz w:val="24"/>
          <w:szCs w:val="24"/>
        </w:rPr>
        <w:t>Rett til erstatning</w:t>
      </w:r>
      <w:bookmarkEnd w:id="66"/>
    </w:p>
    <w:p w14:paraId="27823986" w14:textId="453A4C4A" w:rsidR="00655C9B" w:rsidRDefault="00FD5E9C" w:rsidP="3D1C310A">
      <w:pPr>
        <w:jc w:val="both"/>
      </w:pPr>
      <w:r w:rsidRPr="00FD5E9C">
        <w:t>Hver part kan kreve erstattet dokumentert økonomisk tap som følge av den annen parts mislighold, med de begrensninger som følger av punktet «Tapsbegrensningsplikt – erstatningsbegrensning» under.</w:t>
      </w:r>
    </w:p>
    <w:p w14:paraId="2458AAC6" w14:textId="77777777" w:rsidR="00985011" w:rsidRDefault="00985011" w:rsidP="00FD5E9C"/>
    <w:p w14:paraId="4A7FC52D" w14:textId="77777777" w:rsidR="00FD5E9C" w:rsidRPr="00655C9B" w:rsidRDefault="00FD5E9C" w:rsidP="00FD5E9C"/>
    <w:p w14:paraId="70A4AFD8" w14:textId="015F08A7" w:rsidR="00D83605" w:rsidRPr="00437321" w:rsidRDefault="007E0A39" w:rsidP="002E4EEA">
      <w:pPr>
        <w:pStyle w:val="Heading2"/>
        <w:numPr>
          <w:ilvl w:val="1"/>
          <w:numId w:val="3"/>
        </w:numPr>
        <w:spacing w:line="276" w:lineRule="auto"/>
        <w:rPr>
          <w:rFonts w:ascii="Arial" w:hAnsi="Arial" w:cs="Arial"/>
          <w:b/>
          <w:bCs/>
          <w:color w:val="auto"/>
          <w:sz w:val="24"/>
          <w:szCs w:val="24"/>
        </w:rPr>
      </w:pPr>
      <w:bookmarkStart w:id="67" w:name="_Toc239857539"/>
      <w:r w:rsidRPr="00437321">
        <w:rPr>
          <w:rFonts w:ascii="Arial" w:hAnsi="Arial" w:cs="Arial"/>
          <w:b/>
          <w:bCs/>
          <w:color w:val="auto"/>
          <w:sz w:val="24"/>
          <w:szCs w:val="24"/>
        </w:rPr>
        <w:t>T</w:t>
      </w:r>
      <w:r w:rsidR="00D83605" w:rsidRPr="00437321">
        <w:rPr>
          <w:rFonts w:ascii="Arial" w:hAnsi="Arial" w:cs="Arial"/>
          <w:b/>
          <w:bCs/>
          <w:color w:val="auto"/>
          <w:sz w:val="24"/>
          <w:szCs w:val="24"/>
        </w:rPr>
        <w:t>apsbegrensning</w:t>
      </w:r>
      <w:r w:rsidRPr="00437321">
        <w:rPr>
          <w:rFonts w:ascii="Arial" w:hAnsi="Arial" w:cs="Arial"/>
          <w:b/>
          <w:bCs/>
          <w:color w:val="auto"/>
          <w:sz w:val="24"/>
          <w:szCs w:val="24"/>
        </w:rPr>
        <w:t>splikt – erstatningsbegrensning</w:t>
      </w:r>
      <w:bookmarkEnd w:id="67"/>
      <w:r w:rsidRPr="00437321">
        <w:rPr>
          <w:rFonts w:ascii="Arial" w:hAnsi="Arial" w:cs="Arial"/>
          <w:b/>
          <w:bCs/>
          <w:color w:val="auto"/>
          <w:sz w:val="24"/>
          <w:szCs w:val="24"/>
        </w:rPr>
        <w:t xml:space="preserve"> </w:t>
      </w:r>
    </w:p>
    <w:p w14:paraId="2DD87903" w14:textId="282B8287" w:rsidR="00233981" w:rsidRDefault="00233981" w:rsidP="0FB57B45">
      <w:pPr>
        <w:jc w:val="both"/>
      </w:pPr>
      <w:r>
        <w:t xml:space="preserve">Hver av partene har tapsbegrensningsplikt, og kan ikke kreve erstattet tap som parten </w:t>
      </w:r>
      <w:r w:rsidR="343D298B">
        <w:t>med rimelighet</w:t>
      </w:r>
      <w:r>
        <w:t xml:space="preserve"> </w:t>
      </w:r>
      <w:r w:rsidR="6B341460">
        <w:t>kunne</w:t>
      </w:r>
      <w:r>
        <w:t xml:space="preserve"> ha unngått.</w:t>
      </w:r>
    </w:p>
    <w:p w14:paraId="64A73CE8" w14:textId="77777777" w:rsidR="00233981" w:rsidRDefault="00233981" w:rsidP="0FB57B45">
      <w:pPr>
        <w:jc w:val="both"/>
      </w:pPr>
    </w:p>
    <w:p w14:paraId="7ED881CB" w14:textId="3012D57D" w:rsidR="00233981" w:rsidRDefault="00233981" w:rsidP="0FB57B45">
      <w:pPr>
        <w:jc w:val="both"/>
      </w:pPr>
      <w:r>
        <w:t xml:space="preserve">Ingen av partene kan kreve erstatning for indirekte tap, med mindre det foreligger grov uaktsomhet eller forsett. Når det gjelder skillet mellom direkte og indirekte tap legges reglene i lov av 13. mai 1988 nr. 27 </w:t>
      </w:r>
      <w:r w:rsidR="00EB2A81">
        <w:t>om kjøp</w:t>
      </w:r>
      <w:r>
        <w:t xml:space="preserve"> (kjøpsloven) til grunn, jf. § 67 første til tredje ledd.</w:t>
      </w:r>
    </w:p>
    <w:p w14:paraId="52F85011" w14:textId="77777777" w:rsidR="00233981" w:rsidRDefault="00233981" w:rsidP="0FB57B45">
      <w:pPr>
        <w:jc w:val="both"/>
      </w:pPr>
    </w:p>
    <w:p w14:paraId="10C68527" w14:textId="730D1FE3" w:rsidR="00233981" w:rsidRDefault="00233981" w:rsidP="0FB57B45">
      <w:pPr>
        <w:jc w:val="both"/>
      </w:pPr>
      <w:r>
        <w:t>Rimelige og fornuftige kostnader forbundet med dekningskjøp regnes som direkte tap</w:t>
      </w:r>
      <w:r w:rsidR="6E47DCC6">
        <w:t xml:space="preserve"> som kan kreves erstattet</w:t>
      </w:r>
      <w:r>
        <w:t>.</w:t>
      </w:r>
    </w:p>
    <w:p w14:paraId="6A489FC0" w14:textId="77777777" w:rsidR="00B95967" w:rsidRDefault="00B95967" w:rsidP="0FB57B45">
      <w:pPr>
        <w:jc w:val="both"/>
      </w:pPr>
    </w:p>
    <w:p w14:paraId="3493401A" w14:textId="13F00757" w:rsidR="00B95967" w:rsidRDefault="00B95967" w:rsidP="0FB57B45">
      <w:pPr>
        <w:jc w:val="both"/>
      </w:pPr>
      <w:r w:rsidRPr="00B95967">
        <w:t xml:space="preserve">Samlet erstatning for mislighold av den enkelte Avropskontrakt er begrenset oppad til kr. 500 000, med mindre Avropskontraktens kontraktssum er høyere. Dersom sistnevnte er tilfellet, oppjusteres erstatningsbegrensningen etter dette ledd til Avropskontraktens kontraktssum. </w:t>
      </w:r>
    </w:p>
    <w:p w14:paraId="402E5790" w14:textId="1D9E15C2" w:rsidR="00B95967" w:rsidRDefault="00B95967" w:rsidP="0FB57B45">
      <w:pPr>
        <w:jc w:val="both"/>
      </w:pPr>
    </w:p>
    <w:p w14:paraId="5CE1775F" w14:textId="5D528E79" w:rsidR="00B95967" w:rsidRDefault="00B95967" w:rsidP="0FB57B45">
      <w:pPr>
        <w:jc w:val="both"/>
      </w:pPr>
      <w:r w:rsidRPr="00B95967">
        <w:t xml:space="preserve">Erstatningsbetingende mislighold som ikke vedrører mislighold av én eller flere Avropskontrakter, men utelukkende angår mislighold av Rammeavtalen, er ikke underlagt erstatningsbegrensning utover hva som fremgår av dette punkts første </w:t>
      </w:r>
      <w:r w:rsidR="191DF1A7">
        <w:t>til tredje</w:t>
      </w:r>
      <w:r>
        <w:t xml:space="preserve"> ledd.</w:t>
      </w:r>
      <w:r w:rsidRPr="00B95967">
        <w:t xml:space="preserve"> Dersom erstatningsansvarlig part eller noen denne svarer for har utvist grov uaktsomhet eller forsett, så bortfaller overnevnte erstatningsbegrensninger.</w:t>
      </w:r>
    </w:p>
    <w:p w14:paraId="589F64A3" w14:textId="77777777" w:rsidR="00D7453B" w:rsidRDefault="00D7453B" w:rsidP="0FB57B45">
      <w:pPr>
        <w:jc w:val="both"/>
      </w:pPr>
    </w:p>
    <w:p w14:paraId="08B53DF7" w14:textId="74B235EA" w:rsidR="00A901BE" w:rsidRPr="00D7453B" w:rsidRDefault="00A901BE" w:rsidP="002E4EEA">
      <w:pPr>
        <w:pStyle w:val="Heading1"/>
        <w:numPr>
          <w:ilvl w:val="0"/>
          <w:numId w:val="3"/>
        </w:numPr>
        <w:spacing w:line="276" w:lineRule="auto"/>
        <w:rPr>
          <w:rFonts w:ascii="Arial" w:hAnsi="Arial" w:cs="Arial"/>
          <w:b/>
          <w:bCs/>
          <w:color w:val="auto"/>
          <w:sz w:val="28"/>
          <w:szCs w:val="28"/>
        </w:rPr>
      </w:pPr>
      <w:bookmarkStart w:id="68" w:name="_Toc239857540"/>
      <w:r w:rsidRPr="00D7453B">
        <w:rPr>
          <w:rFonts w:ascii="Arial" w:hAnsi="Arial" w:cs="Arial"/>
          <w:b/>
          <w:bCs/>
          <w:color w:val="auto"/>
          <w:sz w:val="28"/>
          <w:szCs w:val="28"/>
        </w:rPr>
        <w:t>Øvrige bestemmelser</w:t>
      </w:r>
      <w:bookmarkEnd w:id="68"/>
    </w:p>
    <w:p w14:paraId="53CDB846" w14:textId="77777777" w:rsidR="00985011" w:rsidRPr="00985011" w:rsidRDefault="00985011" w:rsidP="00985011"/>
    <w:p w14:paraId="5D6394C3" w14:textId="66476C2F" w:rsidR="00A901BE" w:rsidRPr="00437321" w:rsidRDefault="00A901BE" w:rsidP="002E4EEA">
      <w:pPr>
        <w:pStyle w:val="Heading2"/>
        <w:numPr>
          <w:ilvl w:val="1"/>
          <w:numId w:val="3"/>
        </w:numPr>
        <w:spacing w:line="276" w:lineRule="auto"/>
        <w:rPr>
          <w:rFonts w:ascii="Arial" w:hAnsi="Arial" w:cs="Arial"/>
          <w:b/>
          <w:bCs/>
          <w:color w:val="auto"/>
          <w:sz w:val="24"/>
          <w:szCs w:val="24"/>
        </w:rPr>
      </w:pPr>
      <w:bookmarkStart w:id="69" w:name="_Toc239857541"/>
      <w:r w:rsidRPr="00437321">
        <w:rPr>
          <w:rFonts w:ascii="Arial" w:hAnsi="Arial" w:cs="Arial"/>
          <w:b/>
          <w:bCs/>
          <w:color w:val="auto"/>
          <w:sz w:val="24"/>
          <w:szCs w:val="24"/>
        </w:rPr>
        <w:t>Force majeure</w:t>
      </w:r>
      <w:bookmarkEnd w:id="69"/>
    </w:p>
    <w:p w14:paraId="6441012F" w14:textId="77777777" w:rsidR="00935967" w:rsidRDefault="00935967" w:rsidP="3D1C310A">
      <w:pPr>
        <w:jc w:val="both"/>
      </w:pPr>
      <w:r>
        <w:t>Skulle det inntreffe en ekstraordinær situasjon som ligger utenfor partenes kontroll som gjør det umulig å oppfylle plikter etter denne Avtalen eller Avropskontrakten og som etter norsk rett må regnes som force majeure, skal motparten varsles om dette så raskt som mulig. Den rammede parts forpliktelser suspenderes så lenge den ekstraordinære situasjonen varer. Den annen parts motytelse suspenderes i samme tidsrom.</w:t>
      </w:r>
    </w:p>
    <w:p w14:paraId="2CD74BBB" w14:textId="77777777" w:rsidR="00935967" w:rsidRDefault="00935967" w:rsidP="3D1C310A">
      <w:pPr>
        <w:jc w:val="both"/>
      </w:pPr>
    </w:p>
    <w:p w14:paraId="5A810EBD" w14:textId="77777777" w:rsidR="00935967" w:rsidRDefault="00935967" w:rsidP="3D1C310A">
      <w:pPr>
        <w:jc w:val="both"/>
      </w:pPr>
      <w:r>
        <w:t>Motparten kan i force majeure-situasjoner bare heve Avtalen med den rammede parts samtykke, eller hvis situasjonen varer eller antas å ville vare lenger enn 90 kalenderdager regnet fra det tidspunkt situasjonen inntrer, og da bare med 15 kalenderdagers varsel.</w:t>
      </w:r>
    </w:p>
    <w:p w14:paraId="241F3F47" w14:textId="77777777" w:rsidR="00935967" w:rsidRDefault="00935967" w:rsidP="3D1C310A">
      <w:pPr>
        <w:jc w:val="both"/>
      </w:pPr>
    </w:p>
    <w:p w14:paraId="03434295" w14:textId="5DCB5FBB" w:rsidR="00713FE3" w:rsidRDefault="00935967" w:rsidP="3D1C310A">
      <w:pPr>
        <w:jc w:val="both"/>
      </w:pPr>
      <w:r>
        <w:t>I forbindelse med force majeure-situasjoner har partene gjensidig informasjonsplikt overfor hverandre om alle forhold som må antas å være av betydning for den annen part. Slik informasjon skal gis så raskt som mulig.</w:t>
      </w:r>
    </w:p>
    <w:p w14:paraId="2405A98D" w14:textId="77777777" w:rsidR="00F54492" w:rsidRDefault="00F54492" w:rsidP="00935967"/>
    <w:p w14:paraId="67CF4464" w14:textId="77777777" w:rsidR="00935967" w:rsidRPr="00713FE3" w:rsidRDefault="00935967" w:rsidP="00935967"/>
    <w:p w14:paraId="0683CF78" w14:textId="25CD2B70" w:rsidR="00A901BE" w:rsidRPr="00437321" w:rsidRDefault="00A901BE" w:rsidP="002E4EEA">
      <w:pPr>
        <w:pStyle w:val="Heading2"/>
        <w:numPr>
          <w:ilvl w:val="1"/>
          <w:numId w:val="3"/>
        </w:numPr>
        <w:spacing w:line="276" w:lineRule="auto"/>
        <w:rPr>
          <w:rFonts w:ascii="Arial" w:hAnsi="Arial" w:cs="Arial"/>
          <w:b/>
          <w:bCs/>
          <w:color w:val="auto"/>
          <w:sz w:val="24"/>
          <w:szCs w:val="24"/>
        </w:rPr>
      </w:pPr>
      <w:bookmarkStart w:id="70" w:name="_Toc239857542"/>
      <w:r w:rsidRPr="00437321">
        <w:rPr>
          <w:rFonts w:ascii="Arial" w:hAnsi="Arial" w:cs="Arial"/>
          <w:b/>
          <w:bCs/>
          <w:color w:val="auto"/>
          <w:sz w:val="24"/>
          <w:szCs w:val="24"/>
        </w:rPr>
        <w:t>Konkurs, akkord eller lignende</w:t>
      </w:r>
      <w:bookmarkEnd w:id="70"/>
    </w:p>
    <w:p w14:paraId="1FBE057E" w14:textId="35435919" w:rsidR="00713FE3" w:rsidRDefault="00656D3F" w:rsidP="3D1C310A">
      <w:pPr>
        <w:jc w:val="both"/>
      </w:pPr>
      <w:r w:rsidRPr="00656D3F">
        <w:t>Hvis det i forbindelse med Leverandørens virksomhet åpnes gjeldsforhandlinger, akkord eller konkurs eller annen form for kreditorstyring gjør seg gjeldende, har Kunden rett til å heve Avtalen eller Avropskontrakten med øyeblikkelig virkning, eller kreve fremlagt en selvskyldnergaranti fra en norsk bank for rett oppfyllelse av Avtalen eller Avropskontrakten.</w:t>
      </w:r>
    </w:p>
    <w:p w14:paraId="0C1CF74D" w14:textId="77777777" w:rsidR="00F54492" w:rsidRDefault="00F54492" w:rsidP="00713FE3"/>
    <w:p w14:paraId="08584261" w14:textId="77777777" w:rsidR="00656D3F" w:rsidRPr="00713FE3" w:rsidRDefault="00656D3F" w:rsidP="00713FE3"/>
    <w:p w14:paraId="166D8DBA" w14:textId="4D7C83B2" w:rsidR="00A901BE" w:rsidRPr="00437321" w:rsidRDefault="00A901BE" w:rsidP="002E4EEA">
      <w:pPr>
        <w:pStyle w:val="Heading2"/>
        <w:numPr>
          <w:ilvl w:val="1"/>
          <w:numId w:val="3"/>
        </w:numPr>
        <w:spacing w:line="276" w:lineRule="auto"/>
        <w:rPr>
          <w:rFonts w:ascii="Arial" w:hAnsi="Arial" w:cs="Arial"/>
          <w:b/>
          <w:bCs/>
          <w:color w:val="auto"/>
          <w:sz w:val="24"/>
          <w:szCs w:val="24"/>
        </w:rPr>
      </w:pPr>
      <w:bookmarkStart w:id="71" w:name="_Toc239857543"/>
      <w:r w:rsidRPr="00437321">
        <w:rPr>
          <w:rFonts w:ascii="Arial" w:hAnsi="Arial" w:cs="Arial"/>
          <w:b/>
          <w:bCs/>
          <w:color w:val="auto"/>
          <w:sz w:val="24"/>
          <w:szCs w:val="24"/>
        </w:rPr>
        <w:t>Rettsvalg</w:t>
      </w:r>
      <w:bookmarkEnd w:id="71"/>
      <w:r w:rsidRPr="00437321">
        <w:rPr>
          <w:rFonts w:ascii="Arial" w:hAnsi="Arial" w:cs="Arial"/>
          <w:b/>
          <w:bCs/>
          <w:color w:val="auto"/>
          <w:sz w:val="24"/>
          <w:szCs w:val="24"/>
        </w:rPr>
        <w:t xml:space="preserve"> </w:t>
      </w:r>
    </w:p>
    <w:p w14:paraId="1A844967" w14:textId="63780103" w:rsidR="00713FE3" w:rsidRDefault="00235897" w:rsidP="3D1C310A">
      <w:pPr>
        <w:jc w:val="both"/>
      </w:pPr>
      <w:r w:rsidRPr="00235897">
        <w:t>Partenes rettigheter og plikter etter Avtalen eller Avropskontrakten bestemmes i sin helhet av norsk rett.</w:t>
      </w:r>
    </w:p>
    <w:p w14:paraId="3C748A08" w14:textId="77777777" w:rsidR="00F54492" w:rsidRDefault="00F54492" w:rsidP="00713FE3"/>
    <w:p w14:paraId="5D7BB081" w14:textId="77777777" w:rsidR="00235897" w:rsidRPr="00713FE3" w:rsidRDefault="00235897" w:rsidP="00713FE3"/>
    <w:p w14:paraId="556F7FD4" w14:textId="60078C1F" w:rsidR="00A901BE" w:rsidRPr="00437321" w:rsidRDefault="006E3D51" w:rsidP="002E4EEA">
      <w:pPr>
        <w:pStyle w:val="Heading2"/>
        <w:numPr>
          <w:ilvl w:val="1"/>
          <w:numId w:val="3"/>
        </w:numPr>
        <w:spacing w:line="276" w:lineRule="auto"/>
        <w:rPr>
          <w:rFonts w:ascii="Arial" w:hAnsi="Arial" w:cs="Arial"/>
          <w:b/>
          <w:bCs/>
          <w:color w:val="auto"/>
          <w:sz w:val="24"/>
          <w:szCs w:val="24"/>
        </w:rPr>
      </w:pPr>
      <w:bookmarkStart w:id="72" w:name="_Toc239857544"/>
      <w:r w:rsidRPr="00437321">
        <w:rPr>
          <w:rFonts w:ascii="Arial" w:hAnsi="Arial" w:cs="Arial"/>
          <w:b/>
          <w:bCs/>
          <w:color w:val="auto"/>
          <w:sz w:val="24"/>
          <w:szCs w:val="24"/>
        </w:rPr>
        <w:t>Tvist – forhandlinger</w:t>
      </w:r>
      <w:bookmarkEnd w:id="72"/>
      <w:r w:rsidRPr="00437321">
        <w:rPr>
          <w:rFonts w:ascii="Arial" w:hAnsi="Arial" w:cs="Arial"/>
          <w:b/>
          <w:bCs/>
          <w:color w:val="auto"/>
          <w:sz w:val="24"/>
          <w:szCs w:val="24"/>
        </w:rPr>
        <w:t xml:space="preserve"> </w:t>
      </w:r>
    </w:p>
    <w:p w14:paraId="1538823A" w14:textId="1F07C5FC" w:rsidR="00713FE3" w:rsidRDefault="00D20A25" w:rsidP="3D1C310A">
      <w:pPr>
        <w:jc w:val="both"/>
      </w:pPr>
      <w:r w:rsidRPr="00D20A25">
        <w:t>Dersom det oppstår tvist mellom partene om tolkningen eller rettsvirkningene av Avtalen eller Avropskontrakten, skal tvisten først søkes løst gjennom forhandlinger.</w:t>
      </w:r>
    </w:p>
    <w:p w14:paraId="7DAA58D4" w14:textId="77777777" w:rsidR="00F54492" w:rsidRDefault="00F54492" w:rsidP="00713FE3"/>
    <w:p w14:paraId="121B5760" w14:textId="77777777" w:rsidR="00D20A25" w:rsidRPr="00713FE3" w:rsidRDefault="00D20A25" w:rsidP="00713FE3"/>
    <w:p w14:paraId="78C4E120" w14:textId="3589FA67" w:rsidR="006E3D51" w:rsidRPr="00437321" w:rsidRDefault="006E3D51" w:rsidP="002E4EEA">
      <w:pPr>
        <w:pStyle w:val="Heading2"/>
        <w:numPr>
          <w:ilvl w:val="1"/>
          <w:numId w:val="3"/>
        </w:numPr>
        <w:spacing w:line="276" w:lineRule="auto"/>
        <w:rPr>
          <w:rFonts w:ascii="Arial" w:hAnsi="Arial" w:cs="Arial"/>
          <w:b/>
          <w:bCs/>
          <w:color w:val="auto"/>
          <w:sz w:val="24"/>
          <w:szCs w:val="24"/>
        </w:rPr>
      </w:pPr>
      <w:bookmarkStart w:id="73" w:name="_Toc239857545"/>
      <w:r w:rsidRPr="00437321">
        <w:rPr>
          <w:rFonts w:ascii="Arial" w:hAnsi="Arial" w:cs="Arial"/>
          <w:b/>
          <w:bCs/>
          <w:color w:val="auto"/>
          <w:sz w:val="24"/>
          <w:szCs w:val="24"/>
        </w:rPr>
        <w:t>Tvist – mekling</w:t>
      </w:r>
      <w:bookmarkEnd w:id="73"/>
    </w:p>
    <w:p w14:paraId="1E5994F8" w14:textId="77777777" w:rsidR="00FD1707" w:rsidRDefault="00FD1707" w:rsidP="3D1C310A">
      <w:pPr>
        <w:jc w:val="both"/>
      </w:pPr>
      <w:r>
        <w:t>Dersom en tvist i tilknytning til denne Avtalen eller Avropskontrakten ikke blir løst etter forhandlinger, kan partene forsøke å løse tvisten ved mekling.</w:t>
      </w:r>
    </w:p>
    <w:p w14:paraId="6DB4B1D4" w14:textId="77777777" w:rsidR="00FD1707" w:rsidRDefault="00FD1707" w:rsidP="3D1C310A">
      <w:pPr>
        <w:jc w:val="both"/>
      </w:pPr>
    </w:p>
    <w:p w14:paraId="4816F3A6" w14:textId="77777777" w:rsidR="00FD1707" w:rsidRDefault="00FD1707" w:rsidP="3D1C310A">
      <w:pPr>
        <w:jc w:val="both"/>
      </w:pPr>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338DF4DB" w14:textId="77777777" w:rsidR="00FD1707" w:rsidRDefault="00FD1707" w:rsidP="3D1C310A">
      <w:pPr>
        <w:jc w:val="both"/>
      </w:pPr>
    </w:p>
    <w:p w14:paraId="7FEE9D51" w14:textId="67F74F52" w:rsidR="00713FE3" w:rsidRDefault="00FD1707" w:rsidP="3D1C310A">
      <w:pPr>
        <w:jc w:val="both"/>
      </w:pPr>
      <w:r>
        <w:t>Den nærmere fremgangsmåten for mekling bestemmes av mekleren, i samråd med partene.</w:t>
      </w:r>
    </w:p>
    <w:p w14:paraId="364AD3B6" w14:textId="77777777" w:rsidR="00F54492" w:rsidRDefault="00F54492" w:rsidP="3D1C310A">
      <w:pPr>
        <w:jc w:val="both"/>
      </w:pPr>
    </w:p>
    <w:p w14:paraId="4F19E760" w14:textId="77777777" w:rsidR="00FD1707" w:rsidRPr="00713FE3" w:rsidRDefault="00FD1707" w:rsidP="3D1C310A">
      <w:pPr>
        <w:jc w:val="both"/>
      </w:pPr>
    </w:p>
    <w:p w14:paraId="7C9AF873" w14:textId="68E26E53" w:rsidR="006E3D51" w:rsidRPr="00437321" w:rsidRDefault="006E3D51" w:rsidP="3D1C310A">
      <w:pPr>
        <w:pStyle w:val="Heading2"/>
        <w:numPr>
          <w:ilvl w:val="1"/>
          <w:numId w:val="3"/>
        </w:numPr>
        <w:spacing w:line="276" w:lineRule="auto"/>
        <w:jc w:val="both"/>
        <w:rPr>
          <w:rFonts w:ascii="Arial" w:hAnsi="Arial" w:cs="Arial"/>
          <w:b/>
          <w:bCs/>
          <w:color w:val="auto"/>
          <w:sz w:val="24"/>
          <w:szCs w:val="24"/>
        </w:rPr>
      </w:pPr>
      <w:bookmarkStart w:id="74" w:name="_Toc239857546"/>
      <w:r w:rsidRPr="00437321">
        <w:rPr>
          <w:rFonts w:ascii="Arial" w:hAnsi="Arial" w:cs="Arial"/>
          <w:b/>
          <w:bCs/>
          <w:color w:val="auto"/>
          <w:sz w:val="24"/>
          <w:szCs w:val="24"/>
        </w:rPr>
        <w:t xml:space="preserve">Tvist – </w:t>
      </w:r>
      <w:r w:rsidR="00A56666">
        <w:rPr>
          <w:rFonts w:ascii="Arial" w:hAnsi="Arial" w:cs="Arial"/>
          <w:b/>
          <w:bCs/>
          <w:color w:val="auto"/>
          <w:sz w:val="24"/>
          <w:szCs w:val="24"/>
        </w:rPr>
        <w:t>d</w:t>
      </w:r>
      <w:r w:rsidRPr="00437321">
        <w:rPr>
          <w:rFonts w:ascii="Arial" w:hAnsi="Arial" w:cs="Arial"/>
          <w:b/>
          <w:bCs/>
          <w:color w:val="auto"/>
          <w:sz w:val="24"/>
          <w:szCs w:val="24"/>
        </w:rPr>
        <w:t>omstols- eller voldgiftsbehandling</w:t>
      </w:r>
      <w:bookmarkEnd w:id="74"/>
      <w:r w:rsidRPr="00437321">
        <w:rPr>
          <w:rFonts w:ascii="Arial" w:hAnsi="Arial" w:cs="Arial"/>
          <w:b/>
          <w:bCs/>
          <w:color w:val="auto"/>
          <w:sz w:val="24"/>
          <w:szCs w:val="24"/>
        </w:rPr>
        <w:t xml:space="preserve"> </w:t>
      </w:r>
    </w:p>
    <w:p w14:paraId="67913A36" w14:textId="77777777" w:rsidR="00C8510A" w:rsidRDefault="00C8510A" w:rsidP="3D1C310A">
      <w:pPr>
        <w:jc w:val="both"/>
      </w:pPr>
      <w:r>
        <w:t>Dersom en tvist ikke blir løst ved forhandlinger eller mekling, kan hver av partene forlange tvisten avgjort med endelig virkning ved norske domstoler.</w:t>
      </w:r>
    </w:p>
    <w:p w14:paraId="49732852" w14:textId="77777777" w:rsidR="00C8510A" w:rsidRDefault="00C8510A" w:rsidP="3D1C310A">
      <w:pPr>
        <w:jc w:val="both"/>
      </w:pPr>
    </w:p>
    <w:p w14:paraId="61DEB18C" w14:textId="77777777" w:rsidR="00C8510A" w:rsidRDefault="00C8510A" w:rsidP="3D1C310A">
      <w:pPr>
        <w:jc w:val="both"/>
      </w:pPr>
      <w:r>
        <w:t>Kundens forretningsadresse er verneting.</w:t>
      </w:r>
    </w:p>
    <w:p w14:paraId="374E26F2" w14:textId="77777777" w:rsidR="00C8510A" w:rsidRDefault="00C8510A" w:rsidP="3D1C310A">
      <w:pPr>
        <w:jc w:val="both"/>
      </w:pPr>
    </w:p>
    <w:p w14:paraId="6FDD15A9" w14:textId="6A8E5317" w:rsidR="00713FE3" w:rsidRPr="00713FE3" w:rsidRDefault="00C8510A" w:rsidP="3D1C310A">
      <w:pPr>
        <w:jc w:val="both"/>
      </w:pPr>
      <w:r>
        <w:t xml:space="preserve">Partene kan alternativt avtale at tvisten blir avgjort med endelig virkning ved voldgift i Norge i henhold til reglene i lov </w:t>
      </w:r>
      <w:r w:rsidR="009A3573" w:rsidRPr="009A3573">
        <w:t xml:space="preserve">av </w:t>
      </w:r>
      <w:r>
        <w:t xml:space="preserve">14. mai 2004 nr. 25 </w:t>
      </w:r>
      <w:r w:rsidR="009A3573" w:rsidRPr="009A3573">
        <w:t xml:space="preserve">om voldgift </w:t>
      </w:r>
      <w:r>
        <w:t>(voldgiftsloven).</w:t>
      </w:r>
    </w:p>
    <w:p w14:paraId="05C1D163" w14:textId="77777777" w:rsidR="00043289" w:rsidRDefault="00043289" w:rsidP="3D1C310A">
      <w:pPr>
        <w:spacing w:line="276" w:lineRule="auto"/>
        <w:jc w:val="both"/>
        <w:rPr>
          <w:rFonts w:cs="Arial"/>
          <w:color w:val="000000" w:themeColor="text1"/>
        </w:rPr>
      </w:pPr>
    </w:p>
    <w:p w14:paraId="2C3422B7" w14:textId="77777777" w:rsidR="00F20D21" w:rsidRDefault="00F20D21" w:rsidP="003C366C">
      <w:pPr>
        <w:spacing w:line="276" w:lineRule="auto"/>
        <w:rPr>
          <w:rFonts w:cs="Arial"/>
          <w:color w:val="000000" w:themeColor="text1"/>
          <w:szCs w:val="22"/>
        </w:rPr>
      </w:pPr>
    </w:p>
    <w:p w14:paraId="7FDFE138" w14:textId="77777777" w:rsidR="00F20D21" w:rsidRDefault="00F20D21" w:rsidP="003C366C">
      <w:pPr>
        <w:spacing w:line="276" w:lineRule="auto"/>
        <w:rPr>
          <w:rFonts w:cs="Arial"/>
          <w:color w:val="000000" w:themeColor="text1"/>
          <w:szCs w:val="22"/>
        </w:rPr>
      </w:pPr>
    </w:p>
    <w:p w14:paraId="2FAEF212" w14:textId="77777777" w:rsidR="00F20D21" w:rsidRDefault="00F20D21" w:rsidP="003C366C">
      <w:pPr>
        <w:spacing w:line="276" w:lineRule="auto"/>
        <w:rPr>
          <w:rFonts w:cs="Arial"/>
          <w:color w:val="000000" w:themeColor="text1"/>
          <w:szCs w:val="22"/>
        </w:rPr>
      </w:pPr>
    </w:p>
    <w:p w14:paraId="635EB220" w14:textId="77777777" w:rsidR="00F20D21" w:rsidRDefault="00F20D21" w:rsidP="003C366C">
      <w:pPr>
        <w:spacing w:line="276" w:lineRule="auto"/>
        <w:rPr>
          <w:rFonts w:cs="Arial"/>
          <w:color w:val="000000" w:themeColor="text1"/>
          <w:szCs w:val="22"/>
        </w:rPr>
      </w:pPr>
    </w:p>
    <w:p w14:paraId="512A3BF4" w14:textId="77777777" w:rsidR="00F20D21" w:rsidRDefault="00F20D21" w:rsidP="003C366C">
      <w:pPr>
        <w:spacing w:line="276" w:lineRule="auto"/>
        <w:rPr>
          <w:rFonts w:cs="Arial"/>
          <w:color w:val="000000" w:themeColor="text1"/>
          <w:szCs w:val="22"/>
        </w:rPr>
      </w:pPr>
    </w:p>
    <w:p w14:paraId="6F2D0CFA" w14:textId="77777777" w:rsidR="00F20D21" w:rsidRDefault="00F20D21" w:rsidP="003C366C">
      <w:pPr>
        <w:spacing w:line="276" w:lineRule="auto"/>
        <w:rPr>
          <w:rFonts w:cs="Arial"/>
          <w:color w:val="000000" w:themeColor="text1"/>
          <w:szCs w:val="22"/>
        </w:rPr>
      </w:pPr>
    </w:p>
    <w:p w14:paraId="7825377F" w14:textId="77777777" w:rsidR="00F20D21" w:rsidRDefault="00F20D21" w:rsidP="003C366C">
      <w:pPr>
        <w:spacing w:line="276" w:lineRule="auto"/>
        <w:rPr>
          <w:rFonts w:cs="Arial"/>
          <w:color w:val="000000" w:themeColor="text1"/>
          <w:szCs w:val="22"/>
        </w:rPr>
      </w:pPr>
    </w:p>
    <w:p w14:paraId="4196D20D" w14:textId="77777777" w:rsidR="00F20D21" w:rsidRDefault="00F20D21" w:rsidP="003C366C">
      <w:pPr>
        <w:spacing w:line="276" w:lineRule="auto"/>
        <w:rPr>
          <w:rFonts w:cs="Arial"/>
          <w:color w:val="000000" w:themeColor="text1"/>
          <w:szCs w:val="22"/>
        </w:rPr>
      </w:pPr>
    </w:p>
    <w:p w14:paraId="2500B2A5" w14:textId="77777777" w:rsidR="00043289" w:rsidRDefault="00043289" w:rsidP="003C366C">
      <w:pPr>
        <w:spacing w:line="276" w:lineRule="auto"/>
        <w:rPr>
          <w:rFonts w:cs="Arial"/>
          <w:color w:val="000000" w:themeColor="text1"/>
          <w:szCs w:val="22"/>
        </w:rPr>
      </w:pPr>
    </w:p>
    <w:sectPr w:rsidR="00043289" w:rsidSect="00907923">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36BCF" w14:textId="77777777" w:rsidR="000D789B" w:rsidRDefault="000D789B" w:rsidP="003E7D81">
      <w:pPr>
        <w:spacing w:line="240" w:lineRule="auto"/>
      </w:pPr>
      <w:r>
        <w:separator/>
      </w:r>
    </w:p>
  </w:endnote>
  <w:endnote w:type="continuationSeparator" w:id="0">
    <w:p w14:paraId="2ABB966B" w14:textId="77777777" w:rsidR="000D789B" w:rsidRDefault="000D789B" w:rsidP="003E7D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ptos Narrow">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4F7D0" w14:textId="77777777" w:rsidR="000D789B" w:rsidRDefault="000D789B" w:rsidP="003E7D81">
      <w:pPr>
        <w:spacing w:line="240" w:lineRule="auto"/>
      </w:pPr>
      <w:r>
        <w:separator/>
      </w:r>
    </w:p>
  </w:footnote>
  <w:footnote w:type="continuationSeparator" w:id="0">
    <w:p w14:paraId="23E2B02B" w14:textId="77777777" w:rsidR="000D789B" w:rsidRDefault="000D789B" w:rsidP="003E7D8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B11C4" w14:textId="77777777" w:rsidR="009867C5" w:rsidRDefault="00C9275F">
    <w:pPr>
      <w:pBdr>
        <w:bottom w:val="single" w:sz="6" w:space="1" w:color="auto"/>
      </w:pBdr>
    </w:pPr>
    <w:r w:rsidRPr="008F3A45">
      <w:rPr>
        <w:noProof/>
      </w:rPr>
      <w:drawing>
        <wp:inline distT="0" distB="0" distL="0" distR="0" wp14:anchorId="0408A672" wp14:editId="5AE6165D">
          <wp:extent cx="540000" cy="655200"/>
          <wp:effectExtent l="0" t="0" r="0" b="0"/>
          <wp:docPr id="747436948" name="Bilde 2" descr="Et bilde som inneholder logo, symbol, Grafikk, design&#10;&#10;KI-generert innhold kan være feil.">
            <a:extLst xmlns:a="http://schemas.openxmlformats.org/drawingml/2006/main">
              <a:ext uri="{FF2B5EF4-FFF2-40B4-BE49-F238E27FC236}">
                <a16:creationId xmlns:a16="http://schemas.microsoft.com/office/drawing/2014/main" id="{698FBF76-1E37-4B63-A256-CCDA57C78D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436948" name="Bilde 2" descr="Et bilde som inneholder logo, symbol, Grafikk, design&#10;&#10;KI-generert innhold kan være fe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0" cy="655200"/>
                  </a:xfrm>
                  <a:prstGeom prst="rect">
                    <a:avLst/>
                  </a:prstGeom>
                  <a:noFill/>
                  <a:ln>
                    <a:noFill/>
                  </a:ln>
                </pic:spPr>
              </pic:pic>
            </a:graphicData>
          </a:graphic>
        </wp:inline>
      </w:drawing>
    </w:r>
    <w:r w:rsidR="009867C5">
      <w:tab/>
    </w:r>
    <w:r w:rsidR="009867C5">
      <w:tab/>
    </w:r>
    <w:r w:rsidR="009867C5" w:rsidRPr="00592246">
      <w:rPr>
        <w:rFonts w:cs="Arial"/>
        <w:szCs w:val="22"/>
      </w:rPr>
      <w:t>Anskaffelse 20</w:t>
    </w:r>
    <w:r w:rsidR="009867C5">
      <w:rPr>
        <w:rFonts w:cs="Arial"/>
        <w:szCs w:val="22"/>
      </w:rPr>
      <w:t>260008</w:t>
    </w:r>
  </w:p>
  <w:p w14:paraId="24756A3E" w14:textId="77777777" w:rsidR="009867C5" w:rsidRDefault="009867C5">
    <w:pPr>
      <w:pBdr>
        <w:bottom w:val="single" w:sz="6" w:space="1" w:color="auto"/>
      </w:pBdr>
    </w:pPr>
  </w:p>
  <w:p w14:paraId="477989E4" w14:textId="77777777" w:rsidR="009867C5" w:rsidRPr="00592246" w:rsidRDefault="009867C5">
    <w:pPr>
      <w:rPr>
        <w:color w:val="747474" w:themeColor="background2"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34F46"/>
    <w:multiLevelType w:val="multilevel"/>
    <w:tmpl w:val="B726DD5A"/>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95B27C4"/>
    <w:multiLevelType w:val="hybridMultilevel"/>
    <w:tmpl w:val="C41E448E"/>
    <w:lvl w:ilvl="0" w:tplc="04140017">
      <w:start w:val="1"/>
      <w:numFmt w:val="lowerLetter"/>
      <w:lvlText w:val="%1)"/>
      <w:lvlJc w:val="left"/>
      <w:pPr>
        <w:ind w:left="1080" w:hanging="72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F066822"/>
    <w:multiLevelType w:val="multilevel"/>
    <w:tmpl w:val="B726DD5A"/>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F3143FB"/>
    <w:multiLevelType w:val="multilevel"/>
    <w:tmpl w:val="6032F10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2B1741F4"/>
    <w:multiLevelType w:val="hybridMultilevel"/>
    <w:tmpl w:val="DC622E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46B209C"/>
    <w:multiLevelType w:val="multilevel"/>
    <w:tmpl w:val="8F701F48"/>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4B9F5082"/>
    <w:multiLevelType w:val="multilevel"/>
    <w:tmpl w:val="C930E10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4D0B6C09"/>
    <w:multiLevelType w:val="hybridMultilevel"/>
    <w:tmpl w:val="B4D287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0697F69"/>
    <w:multiLevelType w:val="multilevel"/>
    <w:tmpl w:val="68F6188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51377CE8"/>
    <w:multiLevelType w:val="hybridMultilevel"/>
    <w:tmpl w:val="5282B8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550602E0"/>
    <w:multiLevelType w:val="multilevel"/>
    <w:tmpl w:val="0F9AEA9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6A580D91"/>
    <w:multiLevelType w:val="multilevel"/>
    <w:tmpl w:val="4746BDD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6D412FFB"/>
    <w:multiLevelType w:val="multilevel"/>
    <w:tmpl w:val="D320F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F901D34"/>
    <w:multiLevelType w:val="hybridMultilevel"/>
    <w:tmpl w:val="09DCC20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6782618">
    <w:abstractNumId w:val="9"/>
  </w:num>
  <w:num w:numId="2" w16cid:durableId="143008437">
    <w:abstractNumId w:val="3"/>
  </w:num>
  <w:num w:numId="3" w16cid:durableId="1525173550">
    <w:abstractNumId w:val="2"/>
  </w:num>
  <w:num w:numId="4" w16cid:durableId="1545018079">
    <w:abstractNumId w:val="0"/>
  </w:num>
  <w:num w:numId="5" w16cid:durableId="155417324">
    <w:abstractNumId w:val="13"/>
  </w:num>
  <w:num w:numId="6" w16cid:durableId="1750611265">
    <w:abstractNumId w:val="7"/>
  </w:num>
  <w:num w:numId="7" w16cid:durableId="1842508531">
    <w:abstractNumId w:val="11"/>
  </w:num>
  <w:num w:numId="8" w16cid:durableId="1922444324">
    <w:abstractNumId w:val="4"/>
  </w:num>
  <w:num w:numId="9" w16cid:durableId="2129659368">
    <w:abstractNumId w:val="6"/>
  </w:num>
  <w:num w:numId="10" w16cid:durableId="368454664">
    <w:abstractNumId w:val="1"/>
  </w:num>
  <w:num w:numId="11" w16cid:durableId="490682747">
    <w:abstractNumId w:val="10"/>
  </w:num>
  <w:num w:numId="12" w16cid:durableId="586622747">
    <w:abstractNumId w:val="8"/>
  </w:num>
  <w:num w:numId="13" w16cid:durableId="936910937">
    <w:abstractNumId w:val="5"/>
  </w:num>
  <w:num w:numId="14" w16cid:durableId="9855520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3CAE1E4"/>
    <w:rsid w:val="00004875"/>
    <w:rsid w:val="000120F1"/>
    <w:rsid w:val="0001219F"/>
    <w:rsid w:val="000129D9"/>
    <w:rsid w:val="00014E3A"/>
    <w:rsid w:val="00020B68"/>
    <w:rsid w:val="00020C74"/>
    <w:rsid w:val="00021473"/>
    <w:rsid w:val="00025200"/>
    <w:rsid w:val="00025744"/>
    <w:rsid w:val="000258D4"/>
    <w:rsid w:val="0003778A"/>
    <w:rsid w:val="000418B9"/>
    <w:rsid w:val="00042594"/>
    <w:rsid w:val="00043289"/>
    <w:rsid w:val="000436C0"/>
    <w:rsid w:val="00044C22"/>
    <w:rsid w:val="00046413"/>
    <w:rsid w:val="00046D75"/>
    <w:rsid w:val="00046FC6"/>
    <w:rsid w:val="000536A1"/>
    <w:rsid w:val="00055BDE"/>
    <w:rsid w:val="00057EFE"/>
    <w:rsid w:val="000676C0"/>
    <w:rsid w:val="00070262"/>
    <w:rsid w:val="00070CFB"/>
    <w:rsid w:val="00077070"/>
    <w:rsid w:val="00077A6B"/>
    <w:rsid w:val="000824E1"/>
    <w:rsid w:val="00085686"/>
    <w:rsid w:val="00085A5C"/>
    <w:rsid w:val="00085A73"/>
    <w:rsid w:val="00085A81"/>
    <w:rsid w:val="000865D5"/>
    <w:rsid w:val="000868BF"/>
    <w:rsid w:val="00086E18"/>
    <w:rsid w:val="00092897"/>
    <w:rsid w:val="000A07C1"/>
    <w:rsid w:val="000A38A7"/>
    <w:rsid w:val="000A3F74"/>
    <w:rsid w:val="000A6082"/>
    <w:rsid w:val="000A6888"/>
    <w:rsid w:val="000A6EA4"/>
    <w:rsid w:val="000B2637"/>
    <w:rsid w:val="000C042C"/>
    <w:rsid w:val="000C11EA"/>
    <w:rsid w:val="000C25F8"/>
    <w:rsid w:val="000D2458"/>
    <w:rsid w:val="000D29F5"/>
    <w:rsid w:val="000D43EE"/>
    <w:rsid w:val="000D4EE9"/>
    <w:rsid w:val="000D763E"/>
    <w:rsid w:val="000D789B"/>
    <w:rsid w:val="000D7EAE"/>
    <w:rsid w:val="000E0447"/>
    <w:rsid w:val="000E46E6"/>
    <w:rsid w:val="000E4E74"/>
    <w:rsid w:val="000F3168"/>
    <w:rsid w:val="000F35F4"/>
    <w:rsid w:val="000F5E09"/>
    <w:rsid w:val="000F7ACC"/>
    <w:rsid w:val="001010DF"/>
    <w:rsid w:val="0010336F"/>
    <w:rsid w:val="00107A4B"/>
    <w:rsid w:val="00112E72"/>
    <w:rsid w:val="00114982"/>
    <w:rsid w:val="00114FE2"/>
    <w:rsid w:val="001157F5"/>
    <w:rsid w:val="00122DC8"/>
    <w:rsid w:val="00124F57"/>
    <w:rsid w:val="00126F88"/>
    <w:rsid w:val="001311DD"/>
    <w:rsid w:val="00132C8B"/>
    <w:rsid w:val="00132EFE"/>
    <w:rsid w:val="001368A8"/>
    <w:rsid w:val="001447BF"/>
    <w:rsid w:val="00144901"/>
    <w:rsid w:val="001507C0"/>
    <w:rsid w:val="0015298F"/>
    <w:rsid w:val="00152C4B"/>
    <w:rsid w:val="00154202"/>
    <w:rsid w:val="00154330"/>
    <w:rsid w:val="001543C5"/>
    <w:rsid w:val="00155ED1"/>
    <w:rsid w:val="0015665B"/>
    <w:rsid w:val="00156C5F"/>
    <w:rsid w:val="00160D88"/>
    <w:rsid w:val="00163337"/>
    <w:rsid w:val="001706C8"/>
    <w:rsid w:val="00174705"/>
    <w:rsid w:val="00181755"/>
    <w:rsid w:val="001826C6"/>
    <w:rsid w:val="00191EAC"/>
    <w:rsid w:val="00193F23"/>
    <w:rsid w:val="001949D4"/>
    <w:rsid w:val="00196434"/>
    <w:rsid w:val="0019679C"/>
    <w:rsid w:val="00196DC3"/>
    <w:rsid w:val="00197C16"/>
    <w:rsid w:val="00197F96"/>
    <w:rsid w:val="001A0353"/>
    <w:rsid w:val="001A18E2"/>
    <w:rsid w:val="001A2719"/>
    <w:rsid w:val="001A5613"/>
    <w:rsid w:val="001A5C90"/>
    <w:rsid w:val="001B69B3"/>
    <w:rsid w:val="001B6F1A"/>
    <w:rsid w:val="001C0C34"/>
    <w:rsid w:val="001C152C"/>
    <w:rsid w:val="001C53CC"/>
    <w:rsid w:val="001C53E4"/>
    <w:rsid w:val="001C5DB0"/>
    <w:rsid w:val="001D01B3"/>
    <w:rsid w:val="001D6EC7"/>
    <w:rsid w:val="001E0841"/>
    <w:rsid w:val="001E7AE0"/>
    <w:rsid w:val="001F215D"/>
    <w:rsid w:val="001F4399"/>
    <w:rsid w:val="001F4E04"/>
    <w:rsid w:val="001F5D5C"/>
    <w:rsid w:val="001F5EB0"/>
    <w:rsid w:val="001F7F94"/>
    <w:rsid w:val="002039D5"/>
    <w:rsid w:val="00204A48"/>
    <w:rsid w:val="00205CD4"/>
    <w:rsid w:val="00211649"/>
    <w:rsid w:val="00212EA0"/>
    <w:rsid w:val="00216607"/>
    <w:rsid w:val="00216B52"/>
    <w:rsid w:val="002178B1"/>
    <w:rsid w:val="00220A0E"/>
    <w:rsid w:val="00222491"/>
    <w:rsid w:val="0023173E"/>
    <w:rsid w:val="00232E9A"/>
    <w:rsid w:val="00233414"/>
    <w:rsid w:val="00233981"/>
    <w:rsid w:val="00233D44"/>
    <w:rsid w:val="00235897"/>
    <w:rsid w:val="00235AAA"/>
    <w:rsid w:val="0024071E"/>
    <w:rsid w:val="00244006"/>
    <w:rsid w:val="00246BB9"/>
    <w:rsid w:val="00247CD0"/>
    <w:rsid w:val="00250C6B"/>
    <w:rsid w:val="0025359D"/>
    <w:rsid w:val="00254E91"/>
    <w:rsid w:val="00260BBC"/>
    <w:rsid w:val="0026591A"/>
    <w:rsid w:val="002662DF"/>
    <w:rsid w:val="00270168"/>
    <w:rsid w:val="0027066E"/>
    <w:rsid w:val="00271030"/>
    <w:rsid w:val="00277FA2"/>
    <w:rsid w:val="00280F9D"/>
    <w:rsid w:val="00284A2C"/>
    <w:rsid w:val="00286481"/>
    <w:rsid w:val="0029194E"/>
    <w:rsid w:val="00291E53"/>
    <w:rsid w:val="00292CAA"/>
    <w:rsid w:val="002933D0"/>
    <w:rsid w:val="002935A5"/>
    <w:rsid w:val="00294BF8"/>
    <w:rsid w:val="0029601C"/>
    <w:rsid w:val="002A669D"/>
    <w:rsid w:val="002A7CF1"/>
    <w:rsid w:val="002B27B6"/>
    <w:rsid w:val="002B408F"/>
    <w:rsid w:val="002C0042"/>
    <w:rsid w:val="002C657E"/>
    <w:rsid w:val="002D0357"/>
    <w:rsid w:val="002D0AE8"/>
    <w:rsid w:val="002E03AD"/>
    <w:rsid w:val="002E0FA6"/>
    <w:rsid w:val="002E16FE"/>
    <w:rsid w:val="002E4EEA"/>
    <w:rsid w:val="002E519F"/>
    <w:rsid w:val="002E51FF"/>
    <w:rsid w:val="002E79DA"/>
    <w:rsid w:val="002F1B5B"/>
    <w:rsid w:val="002F3502"/>
    <w:rsid w:val="002F4453"/>
    <w:rsid w:val="002F708A"/>
    <w:rsid w:val="00300124"/>
    <w:rsid w:val="00301A3C"/>
    <w:rsid w:val="00302D48"/>
    <w:rsid w:val="00302EBC"/>
    <w:rsid w:val="0030427E"/>
    <w:rsid w:val="00304305"/>
    <w:rsid w:val="003071B2"/>
    <w:rsid w:val="00311D2C"/>
    <w:rsid w:val="00312536"/>
    <w:rsid w:val="003132BF"/>
    <w:rsid w:val="00316379"/>
    <w:rsid w:val="00317ECB"/>
    <w:rsid w:val="00321170"/>
    <w:rsid w:val="00321E90"/>
    <w:rsid w:val="003249B6"/>
    <w:rsid w:val="00325613"/>
    <w:rsid w:val="003311DC"/>
    <w:rsid w:val="00331B96"/>
    <w:rsid w:val="00334B56"/>
    <w:rsid w:val="00335DE9"/>
    <w:rsid w:val="00336DE0"/>
    <w:rsid w:val="00337AC7"/>
    <w:rsid w:val="0034051F"/>
    <w:rsid w:val="00341D7F"/>
    <w:rsid w:val="00342217"/>
    <w:rsid w:val="003440F1"/>
    <w:rsid w:val="00350E82"/>
    <w:rsid w:val="00356721"/>
    <w:rsid w:val="00360573"/>
    <w:rsid w:val="00365799"/>
    <w:rsid w:val="00365A3B"/>
    <w:rsid w:val="003662A6"/>
    <w:rsid w:val="00370222"/>
    <w:rsid w:val="00371B4C"/>
    <w:rsid w:val="00372BEF"/>
    <w:rsid w:val="00374B09"/>
    <w:rsid w:val="003753A0"/>
    <w:rsid w:val="0038078E"/>
    <w:rsid w:val="003814DE"/>
    <w:rsid w:val="003836AC"/>
    <w:rsid w:val="00383B0C"/>
    <w:rsid w:val="003865B8"/>
    <w:rsid w:val="0039025D"/>
    <w:rsid w:val="00391834"/>
    <w:rsid w:val="003918B9"/>
    <w:rsid w:val="003933F2"/>
    <w:rsid w:val="00394006"/>
    <w:rsid w:val="0039425A"/>
    <w:rsid w:val="00394307"/>
    <w:rsid w:val="00395F87"/>
    <w:rsid w:val="003966C3"/>
    <w:rsid w:val="003A144F"/>
    <w:rsid w:val="003A2286"/>
    <w:rsid w:val="003A410E"/>
    <w:rsid w:val="003A68DF"/>
    <w:rsid w:val="003A6FE7"/>
    <w:rsid w:val="003B3A19"/>
    <w:rsid w:val="003B4101"/>
    <w:rsid w:val="003B59E4"/>
    <w:rsid w:val="003B6AA8"/>
    <w:rsid w:val="003C09D8"/>
    <w:rsid w:val="003C2441"/>
    <w:rsid w:val="003C366C"/>
    <w:rsid w:val="003D329A"/>
    <w:rsid w:val="003E0B43"/>
    <w:rsid w:val="003E11AA"/>
    <w:rsid w:val="003E11BA"/>
    <w:rsid w:val="003E1EAC"/>
    <w:rsid w:val="003E3C06"/>
    <w:rsid w:val="003E5753"/>
    <w:rsid w:val="003E6F52"/>
    <w:rsid w:val="003E7D81"/>
    <w:rsid w:val="003F528B"/>
    <w:rsid w:val="003F5391"/>
    <w:rsid w:val="003F6B16"/>
    <w:rsid w:val="003F6F63"/>
    <w:rsid w:val="003F7825"/>
    <w:rsid w:val="00400D71"/>
    <w:rsid w:val="00400EE7"/>
    <w:rsid w:val="0040237B"/>
    <w:rsid w:val="00412283"/>
    <w:rsid w:val="0041283E"/>
    <w:rsid w:val="00413286"/>
    <w:rsid w:val="00414C0D"/>
    <w:rsid w:val="00416B7E"/>
    <w:rsid w:val="004202B7"/>
    <w:rsid w:val="00432824"/>
    <w:rsid w:val="00432F77"/>
    <w:rsid w:val="00434402"/>
    <w:rsid w:val="00436717"/>
    <w:rsid w:val="00436D37"/>
    <w:rsid w:val="00437321"/>
    <w:rsid w:val="004409AC"/>
    <w:rsid w:val="00440FC9"/>
    <w:rsid w:val="00443538"/>
    <w:rsid w:val="00443703"/>
    <w:rsid w:val="00444DE6"/>
    <w:rsid w:val="004460CF"/>
    <w:rsid w:val="004504AD"/>
    <w:rsid w:val="004524EB"/>
    <w:rsid w:val="0045486F"/>
    <w:rsid w:val="004574D8"/>
    <w:rsid w:val="00461115"/>
    <w:rsid w:val="00462D72"/>
    <w:rsid w:val="004657FC"/>
    <w:rsid w:val="004672A7"/>
    <w:rsid w:val="0047023A"/>
    <w:rsid w:val="00472139"/>
    <w:rsid w:val="00476A86"/>
    <w:rsid w:val="00477C66"/>
    <w:rsid w:val="00481795"/>
    <w:rsid w:val="00481C02"/>
    <w:rsid w:val="00484276"/>
    <w:rsid w:val="00487826"/>
    <w:rsid w:val="00487C29"/>
    <w:rsid w:val="00490360"/>
    <w:rsid w:val="004920C3"/>
    <w:rsid w:val="00492E92"/>
    <w:rsid w:val="00493565"/>
    <w:rsid w:val="004936E8"/>
    <w:rsid w:val="00497AA5"/>
    <w:rsid w:val="004A0695"/>
    <w:rsid w:val="004A562E"/>
    <w:rsid w:val="004A6DAB"/>
    <w:rsid w:val="004B3039"/>
    <w:rsid w:val="004B3844"/>
    <w:rsid w:val="004B3CEA"/>
    <w:rsid w:val="004B413B"/>
    <w:rsid w:val="004B679F"/>
    <w:rsid w:val="004C0ABF"/>
    <w:rsid w:val="004C22A2"/>
    <w:rsid w:val="004C5385"/>
    <w:rsid w:val="004C5C1C"/>
    <w:rsid w:val="004D23EB"/>
    <w:rsid w:val="004D34B9"/>
    <w:rsid w:val="004D5009"/>
    <w:rsid w:val="004D5A7B"/>
    <w:rsid w:val="004E0660"/>
    <w:rsid w:val="004E11C6"/>
    <w:rsid w:val="004E18BB"/>
    <w:rsid w:val="004E314A"/>
    <w:rsid w:val="004E425F"/>
    <w:rsid w:val="004E5F46"/>
    <w:rsid w:val="004E6E56"/>
    <w:rsid w:val="004E76D6"/>
    <w:rsid w:val="004E7DD3"/>
    <w:rsid w:val="004F5C3F"/>
    <w:rsid w:val="00500B68"/>
    <w:rsid w:val="0050248D"/>
    <w:rsid w:val="00506BB1"/>
    <w:rsid w:val="00507C6E"/>
    <w:rsid w:val="0051191D"/>
    <w:rsid w:val="00512177"/>
    <w:rsid w:val="00512FF4"/>
    <w:rsid w:val="00514212"/>
    <w:rsid w:val="005146D8"/>
    <w:rsid w:val="00516E61"/>
    <w:rsid w:val="00530B35"/>
    <w:rsid w:val="00531A82"/>
    <w:rsid w:val="00535E52"/>
    <w:rsid w:val="0053699D"/>
    <w:rsid w:val="00537EF6"/>
    <w:rsid w:val="00541B88"/>
    <w:rsid w:val="00543240"/>
    <w:rsid w:val="0054355B"/>
    <w:rsid w:val="0054D6F0"/>
    <w:rsid w:val="00553252"/>
    <w:rsid w:val="00557288"/>
    <w:rsid w:val="0056626B"/>
    <w:rsid w:val="00570EC2"/>
    <w:rsid w:val="00570FCC"/>
    <w:rsid w:val="00574EE0"/>
    <w:rsid w:val="00577CCD"/>
    <w:rsid w:val="00581404"/>
    <w:rsid w:val="00584B0F"/>
    <w:rsid w:val="00590457"/>
    <w:rsid w:val="00592135"/>
    <w:rsid w:val="00592246"/>
    <w:rsid w:val="00595ED2"/>
    <w:rsid w:val="005B69A1"/>
    <w:rsid w:val="005C0BEB"/>
    <w:rsid w:val="005C6FF8"/>
    <w:rsid w:val="005C7095"/>
    <w:rsid w:val="005D0C49"/>
    <w:rsid w:val="005D68D8"/>
    <w:rsid w:val="005D6949"/>
    <w:rsid w:val="005E1086"/>
    <w:rsid w:val="005E1ADF"/>
    <w:rsid w:val="005E45C6"/>
    <w:rsid w:val="005E6DBE"/>
    <w:rsid w:val="005F0911"/>
    <w:rsid w:val="0060040F"/>
    <w:rsid w:val="0060189B"/>
    <w:rsid w:val="00601FCE"/>
    <w:rsid w:val="006065C6"/>
    <w:rsid w:val="00610CD9"/>
    <w:rsid w:val="00611280"/>
    <w:rsid w:val="00613C55"/>
    <w:rsid w:val="00614140"/>
    <w:rsid w:val="00614230"/>
    <w:rsid w:val="00615253"/>
    <w:rsid w:val="00616072"/>
    <w:rsid w:val="00617CD0"/>
    <w:rsid w:val="006228C1"/>
    <w:rsid w:val="00630BC2"/>
    <w:rsid w:val="00632094"/>
    <w:rsid w:val="00635E2D"/>
    <w:rsid w:val="006364CC"/>
    <w:rsid w:val="00636927"/>
    <w:rsid w:val="006418A8"/>
    <w:rsid w:val="006420CF"/>
    <w:rsid w:val="006443BC"/>
    <w:rsid w:val="00645C0B"/>
    <w:rsid w:val="006478C3"/>
    <w:rsid w:val="00652472"/>
    <w:rsid w:val="00652D89"/>
    <w:rsid w:val="00655B5A"/>
    <w:rsid w:val="00655C9B"/>
    <w:rsid w:val="006562FC"/>
    <w:rsid w:val="00656D3F"/>
    <w:rsid w:val="00656F1D"/>
    <w:rsid w:val="00664098"/>
    <w:rsid w:val="0066535C"/>
    <w:rsid w:val="00670A70"/>
    <w:rsid w:val="00674B76"/>
    <w:rsid w:val="00674C0E"/>
    <w:rsid w:val="006811C6"/>
    <w:rsid w:val="00682F91"/>
    <w:rsid w:val="0068518F"/>
    <w:rsid w:val="00685CDD"/>
    <w:rsid w:val="0068601D"/>
    <w:rsid w:val="0068631F"/>
    <w:rsid w:val="00687DC8"/>
    <w:rsid w:val="0069572D"/>
    <w:rsid w:val="006970BA"/>
    <w:rsid w:val="006A184A"/>
    <w:rsid w:val="006A52E9"/>
    <w:rsid w:val="006A6166"/>
    <w:rsid w:val="006B4BB4"/>
    <w:rsid w:val="006C0559"/>
    <w:rsid w:val="006C1F14"/>
    <w:rsid w:val="006C39F0"/>
    <w:rsid w:val="006C401A"/>
    <w:rsid w:val="006D7364"/>
    <w:rsid w:val="006D7619"/>
    <w:rsid w:val="006E1C7F"/>
    <w:rsid w:val="006E1D68"/>
    <w:rsid w:val="006E3D51"/>
    <w:rsid w:val="006E59B0"/>
    <w:rsid w:val="006E5C33"/>
    <w:rsid w:val="006F11B9"/>
    <w:rsid w:val="006F456B"/>
    <w:rsid w:val="00700397"/>
    <w:rsid w:val="00702381"/>
    <w:rsid w:val="00711BB2"/>
    <w:rsid w:val="00711BE1"/>
    <w:rsid w:val="00713833"/>
    <w:rsid w:val="00713FE3"/>
    <w:rsid w:val="00714904"/>
    <w:rsid w:val="007151E6"/>
    <w:rsid w:val="0071571A"/>
    <w:rsid w:val="00720118"/>
    <w:rsid w:val="00722642"/>
    <w:rsid w:val="00722742"/>
    <w:rsid w:val="00731F6D"/>
    <w:rsid w:val="00733111"/>
    <w:rsid w:val="00734493"/>
    <w:rsid w:val="007355F4"/>
    <w:rsid w:val="0074059A"/>
    <w:rsid w:val="007500DC"/>
    <w:rsid w:val="0075299B"/>
    <w:rsid w:val="00766F22"/>
    <w:rsid w:val="00767E3F"/>
    <w:rsid w:val="00770467"/>
    <w:rsid w:val="007763B8"/>
    <w:rsid w:val="00776963"/>
    <w:rsid w:val="00777679"/>
    <w:rsid w:val="007815AE"/>
    <w:rsid w:val="007823C8"/>
    <w:rsid w:val="00782740"/>
    <w:rsid w:val="00782C87"/>
    <w:rsid w:val="00784092"/>
    <w:rsid w:val="0078566F"/>
    <w:rsid w:val="00785DB0"/>
    <w:rsid w:val="00790AD2"/>
    <w:rsid w:val="00790DB5"/>
    <w:rsid w:val="00791478"/>
    <w:rsid w:val="00791690"/>
    <w:rsid w:val="00793004"/>
    <w:rsid w:val="00793803"/>
    <w:rsid w:val="007949DB"/>
    <w:rsid w:val="007A3196"/>
    <w:rsid w:val="007B0E53"/>
    <w:rsid w:val="007B130D"/>
    <w:rsid w:val="007B1F2A"/>
    <w:rsid w:val="007C0009"/>
    <w:rsid w:val="007C0994"/>
    <w:rsid w:val="007C5108"/>
    <w:rsid w:val="007C5E96"/>
    <w:rsid w:val="007C62AF"/>
    <w:rsid w:val="007C7A79"/>
    <w:rsid w:val="007D109B"/>
    <w:rsid w:val="007D1CD0"/>
    <w:rsid w:val="007D23D6"/>
    <w:rsid w:val="007D3C46"/>
    <w:rsid w:val="007D43E3"/>
    <w:rsid w:val="007D47D7"/>
    <w:rsid w:val="007D495C"/>
    <w:rsid w:val="007D5B56"/>
    <w:rsid w:val="007D76D4"/>
    <w:rsid w:val="007E0A39"/>
    <w:rsid w:val="007E0D8E"/>
    <w:rsid w:val="007E1389"/>
    <w:rsid w:val="007E21D2"/>
    <w:rsid w:val="007E3649"/>
    <w:rsid w:val="007E515E"/>
    <w:rsid w:val="007E5FDB"/>
    <w:rsid w:val="007F1FA6"/>
    <w:rsid w:val="007F455F"/>
    <w:rsid w:val="007F5A00"/>
    <w:rsid w:val="00801372"/>
    <w:rsid w:val="0080384A"/>
    <w:rsid w:val="00803B3E"/>
    <w:rsid w:val="00804003"/>
    <w:rsid w:val="00806A14"/>
    <w:rsid w:val="00807291"/>
    <w:rsid w:val="008105AB"/>
    <w:rsid w:val="00813BF8"/>
    <w:rsid w:val="008211BE"/>
    <w:rsid w:val="008217F4"/>
    <w:rsid w:val="008218BC"/>
    <w:rsid w:val="0082436F"/>
    <w:rsid w:val="008263E2"/>
    <w:rsid w:val="008362E6"/>
    <w:rsid w:val="008414F0"/>
    <w:rsid w:val="00841E2B"/>
    <w:rsid w:val="0084259F"/>
    <w:rsid w:val="0084412A"/>
    <w:rsid w:val="00845D82"/>
    <w:rsid w:val="00850720"/>
    <w:rsid w:val="0085095A"/>
    <w:rsid w:val="00850FE2"/>
    <w:rsid w:val="00851841"/>
    <w:rsid w:val="00852BF2"/>
    <w:rsid w:val="00853EE9"/>
    <w:rsid w:val="00861420"/>
    <w:rsid w:val="00870951"/>
    <w:rsid w:val="00874277"/>
    <w:rsid w:val="00875462"/>
    <w:rsid w:val="008912A5"/>
    <w:rsid w:val="0089323C"/>
    <w:rsid w:val="008B0931"/>
    <w:rsid w:val="008B1AD5"/>
    <w:rsid w:val="008B3369"/>
    <w:rsid w:val="008B33F1"/>
    <w:rsid w:val="008B4D4B"/>
    <w:rsid w:val="008B5ECF"/>
    <w:rsid w:val="008B6648"/>
    <w:rsid w:val="008B6709"/>
    <w:rsid w:val="008C0771"/>
    <w:rsid w:val="008C3BDB"/>
    <w:rsid w:val="008C7CF0"/>
    <w:rsid w:val="008D0349"/>
    <w:rsid w:val="008D2DC4"/>
    <w:rsid w:val="008D356B"/>
    <w:rsid w:val="008E0EC4"/>
    <w:rsid w:val="008E1728"/>
    <w:rsid w:val="008E1754"/>
    <w:rsid w:val="008E4556"/>
    <w:rsid w:val="008F11D7"/>
    <w:rsid w:val="008F1CC8"/>
    <w:rsid w:val="008F4EF7"/>
    <w:rsid w:val="008F6AE4"/>
    <w:rsid w:val="009016FA"/>
    <w:rsid w:val="009017BE"/>
    <w:rsid w:val="00903515"/>
    <w:rsid w:val="00903B2D"/>
    <w:rsid w:val="00903FC1"/>
    <w:rsid w:val="00904872"/>
    <w:rsid w:val="00904CFC"/>
    <w:rsid w:val="00907923"/>
    <w:rsid w:val="00910241"/>
    <w:rsid w:val="0091065C"/>
    <w:rsid w:val="00911405"/>
    <w:rsid w:val="00916581"/>
    <w:rsid w:val="00917090"/>
    <w:rsid w:val="00917108"/>
    <w:rsid w:val="0091768E"/>
    <w:rsid w:val="00920A25"/>
    <w:rsid w:val="00920B74"/>
    <w:rsid w:val="00922249"/>
    <w:rsid w:val="0093108D"/>
    <w:rsid w:val="00933258"/>
    <w:rsid w:val="009333FF"/>
    <w:rsid w:val="00934912"/>
    <w:rsid w:val="00934E80"/>
    <w:rsid w:val="00935967"/>
    <w:rsid w:val="00935D10"/>
    <w:rsid w:val="00936808"/>
    <w:rsid w:val="00937BF5"/>
    <w:rsid w:val="00940E53"/>
    <w:rsid w:val="009511FD"/>
    <w:rsid w:val="00951B03"/>
    <w:rsid w:val="00964925"/>
    <w:rsid w:val="00966F5E"/>
    <w:rsid w:val="00972343"/>
    <w:rsid w:val="00974C73"/>
    <w:rsid w:val="00975D3E"/>
    <w:rsid w:val="00977439"/>
    <w:rsid w:val="00980F32"/>
    <w:rsid w:val="00985011"/>
    <w:rsid w:val="009867C5"/>
    <w:rsid w:val="00986FFA"/>
    <w:rsid w:val="009872C0"/>
    <w:rsid w:val="0098736A"/>
    <w:rsid w:val="00993190"/>
    <w:rsid w:val="00993D37"/>
    <w:rsid w:val="00995CC2"/>
    <w:rsid w:val="009A0818"/>
    <w:rsid w:val="009A0ADC"/>
    <w:rsid w:val="009A0E52"/>
    <w:rsid w:val="009A2C4B"/>
    <w:rsid w:val="009A3573"/>
    <w:rsid w:val="009B01BC"/>
    <w:rsid w:val="009B12E8"/>
    <w:rsid w:val="009B2CCF"/>
    <w:rsid w:val="009B2CE4"/>
    <w:rsid w:val="009B310C"/>
    <w:rsid w:val="009B374A"/>
    <w:rsid w:val="009B4898"/>
    <w:rsid w:val="009B5C3C"/>
    <w:rsid w:val="009C03A1"/>
    <w:rsid w:val="009C03CC"/>
    <w:rsid w:val="009C29AE"/>
    <w:rsid w:val="009C44A9"/>
    <w:rsid w:val="009C5D3B"/>
    <w:rsid w:val="009D38C0"/>
    <w:rsid w:val="009D495E"/>
    <w:rsid w:val="009D6418"/>
    <w:rsid w:val="009D6912"/>
    <w:rsid w:val="009E45A1"/>
    <w:rsid w:val="009E503B"/>
    <w:rsid w:val="00A03CF7"/>
    <w:rsid w:val="00A050AD"/>
    <w:rsid w:val="00A1023E"/>
    <w:rsid w:val="00A15304"/>
    <w:rsid w:val="00A15C61"/>
    <w:rsid w:val="00A1755E"/>
    <w:rsid w:val="00A17AF7"/>
    <w:rsid w:val="00A2092D"/>
    <w:rsid w:val="00A2242E"/>
    <w:rsid w:val="00A23780"/>
    <w:rsid w:val="00A26971"/>
    <w:rsid w:val="00A35113"/>
    <w:rsid w:val="00A353C0"/>
    <w:rsid w:val="00A370B4"/>
    <w:rsid w:val="00A3715A"/>
    <w:rsid w:val="00A40CB8"/>
    <w:rsid w:val="00A432C7"/>
    <w:rsid w:val="00A447D5"/>
    <w:rsid w:val="00A44FA5"/>
    <w:rsid w:val="00A5079D"/>
    <w:rsid w:val="00A517DF"/>
    <w:rsid w:val="00A54F53"/>
    <w:rsid w:val="00A558FE"/>
    <w:rsid w:val="00A56666"/>
    <w:rsid w:val="00A5757D"/>
    <w:rsid w:val="00A6270A"/>
    <w:rsid w:val="00A64E95"/>
    <w:rsid w:val="00A67FD8"/>
    <w:rsid w:val="00A7267E"/>
    <w:rsid w:val="00A81C2A"/>
    <w:rsid w:val="00A836DA"/>
    <w:rsid w:val="00A84BBF"/>
    <w:rsid w:val="00A86D76"/>
    <w:rsid w:val="00A901BE"/>
    <w:rsid w:val="00A918CB"/>
    <w:rsid w:val="00A91FD2"/>
    <w:rsid w:val="00A94060"/>
    <w:rsid w:val="00A94BEC"/>
    <w:rsid w:val="00A96870"/>
    <w:rsid w:val="00A97B6E"/>
    <w:rsid w:val="00AA0749"/>
    <w:rsid w:val="00AA3F1C"/>
    <w:rsid w:val="00AA65CB"/>
    <w:rsid w:val="00AB0F00"/>
    <w:rsid w:val="00AB1DF5"/>
    <w:rsid w:val="00AB3994"/>
    <w:rsid w:val="00AC36FC"/>
    <w:rsid w:val="00AC7674"/>
    <w:rsid w:val="00AC7DD3"/>
    <w:rsid w:val="00AD2C69"/>
    <w:rsid w:val="00AD63D6"/>
    <w:rsid w:val="00AD644D"/>
    <w:rsid w:val="00AD7C6D"/>
    <w:rsid w:val="00AE0DDC"/>
    <w:rsid w:val="00AE531F"/>
    <w:rsid w:val="00AE60B6"/>
    <w:rsid w:val="00AF1DB3"/>
    <w:rsid w:val="00AF7CF6"/>
    <w:rsid w:val="00AF7DF1"/>
    <w:rsid w:val="00B00203"/>
    <w:rsid w:val="00B01502"/>
    <w:rsid w:val="00B0275C"/>
    <w:rsid w:val="00B04B0F"/>
    <w:rsid w:val="00B050B7"/>
    <w:rsid w:val="00B06410"/>
    <w:rsid w:val="00B06F5C"/>
    <w:rsid w:val="00B134F8"/>
    <w:rsid w:val="00B13509"/>
    <w:rsid w:val="00B20C7E"/>
    <w:rsid w:val="00B255E3"/>
    <w:rsid w:val="00B2743B"/>
    <w:rsid w:val="00B27B47"/>
    <w:rsid w:val="00B31B2E"/>
    <w:rsid w:val="00B31B3B"/>
    <w:rsid w:val="00B31C58"/>
    <w:rsid w:val="00B3247D"/>
    <w:rsid w:val="00B35547"/>
    <w:rsid w:val="00B35C96"/>
    <w:rsid w:val="00B36EC3"/>
    <w:rsid w:val="00B37534"/>
    <w:rsid w:val="00B378A3"/>
    <w:rsid w:val="00B42551"/>
    <w:rsid w:val="00B43E10"/>
    <w:rsid w:val="00B43E9E"/>
    <w:rsid w:val="00B4483E"/>
    <w:rsid w:val="00B44C90"/>
    <w:rsid w:val="00B54DAB"/>
    <w:rsid w:val="00B6075F"/>
    <w:rsid w:val="00B62990"/>
    <w:rsid w:val="00B65D9F"/>
    <w:rsid w:val="00B67050"/>
    <w:rsid w:val="00B70F74"/>
    <w:rsid w:val="00B70FCC"/>
    <w:rsid w:val="00B71581"/>
    <w:rsid w:val="00B7234E"/>
    <w:rsid w:val="00B757ED"/>
    <w:rsid w:val="00B76DCB"/>
    <w:rsid w:val="00B81C9E"/>
    <w:rsid w:val="00B83A59"/>
    <w:rsid w:val="00B853D7"/>
    <w:rsid w:val="00B86E03"/>
    <w:rsid w:val="00B87186"/>
    <w:rsid w:val="00B9283A"/>
    <w:rsid w:val="00B95967"/>
    <w:rsid w:val="00B96432"/>
    <w:rsid w:val="00B96A6D"/>
    <w:rsid w:val="00BA3979"/>
    <w:rsid w:val="00BA5EDE"/>
    <w:rsid w:val="00BA6492"/>
    <w:rsid w:val="00BB2D14"/>
    <w:rsid w:val="00BB429F"/>
    <w:rsid w:val="00BB5B25"/>
    <w:rsid w:val="00BB770C"/>
    <w:rsid w:val="00BB7C49"/>
    <w:rsid w:val="00BC0958"/>
    <w:rsid w:val="00BC1277"/>
    <w:rsid w:val="00BC4AF9"/>
    <w:rsid w:val="00BC4DC2"/>
    <w:rsid w:val="00BC7436"/>
    <w:rsid w:val="00BD0443"/>
    <w:rsid w:val="00BD045A"/>
    <w:rsid w:val="00BD1398"/>
    <w:rsid w:val="00BD25A3"/>
    <w:rsid w:val="00BD631E"/>
    <w:rsid w:val="00BE56FD"/>
    <w:rsid w:val="00BF0175"/>
    <w:rsid w:val="00BF0D80"/>
    <w:rsid w:val="00BF4AE6"/>
    <w:rsid w:val="00BF627A"/>
    <w:rsid w:val="00BF72FC"/>
    <w:rsid w:val="00C000C7"/>
    <w:rsid w:val="00C0073A"/>
    <w:rsid w:val="00C03002"/>
    <w:rsid w:val="00C037D3"/>
    <w:rsid w:val="00C04C35"/>
    <w:rsid w:val="00C10255"/>
    <w:rsid w:val="00C10963"/>
    <w:rsid w:val="00C1212B"/>
    <w:rsid w:val="00C13329"/>
    <w:rsid w:val="00C15344"/>
    <w:rsid w:val="00C20485"/>
    <w:rsid w:val="00C22E03"/>
    <w:rsid w:val="00C23DE8"/>
    <w:rsid w:val="00C33174"/>
    <w:rsid w:val="00C34CDD"/>
    <w:rsid w:val="00C415BB"/>
    <w:rsid w:val="00C42A54"/>
    <w:rsid w:val="00C42AD9"/>
    <w:rsid w:val="00C43CD6"/>
    <w:rsid w:val="00C47336"/>
    <w:rsid w:val="00C5190D"/>
    <w:rsid w:val="00C541ED"/>
    <w:rsid w:val="00C610C0"/>
    <w:rsid w:val="00C7057D"/>
    <w:rsid w:val="00C710B6"/>
    <w:rsid w:val="00C72886"/>
    <w:rsid w:val="00C75E48"/>
    <w:rsid w:val="00C77F38"/>
    <w:rsid w:val="00C806EE"/>
    <w:rsid w:val="00C80943"/>
    <w:rsid w:val="00C84913"/>
    <w:rsid w:val="00C8510A"/>
    <w:rsid w:val="00C86330"/>
    <w:rsid w:val="00C86546"/>
    <w:rsid w:val="00C86879"/>
    <w:rsid w:val="00C91BE1"/>
    <w:rsid w:val="00C9275F"/>
    <w:rsid w:val="00C92C5C"/>
    <w:rsid w:val="00C93906"/>
    <w:rsid w:val="00C95D01"/>
    <w:rsid w:val="00C97D69"/>
    <w:rsid w:val="00CA4450"/>
    <w:rsid w:val="00CA50FC"/>
    <w:rsid w:val="00CB23BB"/>
    <w:rsid w:val="00CB2ADA"/>
    <w:rsid w:val="00CB3394"/>
    <w:rsid w:val="00CB3B2C"/>
    <w:rsid w:val="00CB4A90"/>
    <w:rsid w:val="00CC1028"/>
    <w:rsid w:val="00CC2851"/>
    <w:rsid w:val="00CD0B74"/>
    <w:rsid w:val="00CE04C4"/>
    <w:rsid w:val="00CE2798"/>
    <w:rsid w:val="00CE4232"/>
    <w:rsid w:val="00CE51F2"/>
    <w:rsid w:val="00CE61B4"/>
    <w:rsid w:val="00CE66B8"/>
    <w:rsid w:val="00CE6D3D"/>
    <w:rsid w:val="00CF49B7"/>
    <w:rsid w:val="00D10207"/>
    <w:rsid w:val="00D105AD"/>
    <w:rsid w:val="00D119A8"/>
    <w:rsid w:val="00D130C3"/>
    <w:rsid w:val="00D15278"/>
    <w:rsid w:val="00D165C1"/>
    <w:rsid w:val="00D16DEF"/>
    <w:rsid w:val="00D20A25"/>
    <w:rsid w:val="00D20C81"/>
    <w:rsid w:val="00D21FEC"/>
    <w:rsid w:val="00D31998"/>
    <w:rsid w:val="00D32E37"/>
    <w:rsid w:val="00D32EE5"/>
    <w:rsid w:val="00D407EA"/>
    <w:rsid w:val="00D4341A"/>
    <w:rsid w:val="00D4663D"/>
    <w:rsid w:val="00D47198"/>
    <w:rsid w:val="00D5164D"/>
    <w:rsid w:val="00D55B17"/>
    <w:rsid w:val="00D56911"/>
    <w:rsid w:val="00D61849"/>
    <w:rsid w:val="00D61A63"/>
    <w:rsid w:val="00D624C8"/>
    <w:rsid w:val="00D7023D"/>
    <w:rsid w:val="00D70684"/>
    <w:rsid w:val="00D71657"/>
    <w:rsid w:val="00D73D7E"/>
    <w:rsid w:val="00D7453B"/>
    <w:rsid w:val="00D8131A"/>
    <w:rsid w:val="00D81597"/>
    <w:rsid w:val="00D83605"/>
    <w:rsid w:val="00D857B5"/>
    <w:rsid w:val="00D94D4A"/>
    <w:rsid w:val="00DB1AA8"/>
    <w:rsid w:val="00DB652D"/>
    <w:rsid w:val="00DB698A"/>
    <w:rsid w:val="00DC1535"/>
    <w:rsid w:val="00DC2163"/>
    <w:rsid w:val="00DC2232"/>
    <w:rsid w:val="00DC41F1"/>
    <w:rsid w:val="00DC68F2"/>
    <w:rsid w:val="00DC71CE"/>
    <w:rsid w:val="00DC7680"/>
    <w:rsid w:val="00DD31E8"/>
    <w:rsid w:val="00DD70EF"/>
    <w:rsid w:val="00DD765D"/>
    <w:rsid w:val="00DE0D96"/>
    <w:rsid w:val="00DE38BD"/>
    <w:rsid w:val="00DE3E09"/>
    <w:rsid w:val="00DE539B"/>
    <w:rsid w:val="00DE54B4"/>
    <w:rsid w:val="00DE56B0"/>
    <w:rsid w:val="00DE715A"/>
    <w:rsid w:val="00DE747A"/>
    <w:rsid w:val="00DF26E3"/>
    <w:rsid w:val="00DF5388"/>
    <w:rsid w:val="00DF5FFB"/>
    <w:rsid w:val="00E005EC"/>
    <w:rsid w:val="00E0203F"/>
    <w:rsid w:val="00E04882"/>
    <w:rsid w:val="00E06B72"/>
    <w:rsid w:val="00E07434"/>
    <w:rsid w:val="00E103A9"/>
    <w:rsid w:val="00E20524"/>
    <w:rsid w:val="00E210AE"/>
    <w:rsid w:val="00E24A61"/>
    <w:rsid w:val="00E40B17"/>
    <w:rsid w:val="00E430DE"/>
    <w:rsid w:val="00E46714"/>
    <w:rsid w:val="00E475B4"/>
    <w:rsid w:val="00E54ED8"/>
    <w:rsid w:val="00E608C8"/>
    <w:rsid w:val="00E72874"/>
    <w:rsid w:val="00E74588"/>
    <w:rsid w:val="00E76951"/>
    <w:rsid w:val="00E77EEC"/>
    <w:rsid w:val="00E819A8"/>
    <w:rsid w:val="00E83F51"/>
    <w:rsid w:val="00E8784D"/>
    <w:rsid w:val="00E878C5"/>
    <w:rsid w:val="00E90C5B"/>
    <w:rsid w:val="00E9794F"/>
    <w:rsid w:val="00EA036F"/>
    <w:rsid w:val="00EA0C28"/>
    <w:rsid w:val="00EA4AEE"/>
    <w:rsid w:val="00EA6358"/>
    <w:rsid w:val="00EA6E0B"/>
    <w:rsid w:val="00EB091E"/>
    <w:rsid w:val="00EB24F3"/>
    <w:rsid w:val="00EB2A81"/>
    <w:rsid w:val="00EC4845"/>
    <w:rsid w:val="00EC6364"/>
    <w:rsid w:val="00EC6727"/>
    <w:rsid w:val="00EC685A"/>
    <w:rsid w:val="00ED079A"/>
    <w:rsid w:val="00ED1166"/>
    <w:rsid w:val="00ED2F53"/>
    <w:rsid w:val="00ED3282"/>
    <w:rsid w:val="00ED6C08"/>
    <w:rsid w:val="00EE033A"/>
    <w:rsid w:val="00EE2734"/>
    <w:rsid w:val="00EE7798"/>
    <w:rsid w:val="00EF2936"/>
    <w:rsid w:val="00EF35CF"/>
    <w:rsid w:val="00EF3756"/>
    <w:rsid w:val="00F008EA"/>
    <w:rsid w:val="00F01FB8"/>
    <w:rsid w:val="00F101C3"/>
    <w:rsid w:val="00F1224F"/>
    <w:rsid w:val="00F13AA1"/>
    <w:rsid w:val="00F149ED"/>
    <w:rsid w:val="00F20D21"/>
    <w:rsid w:val="00F23F63"/>
    <w:rsid w:val="00F248B2"/>
    <w:rsid w:val="00F2679E"/>
    <w:rsid w:val="00F31576"/>
    <w:rsid w:val="00F33569"/>
    <w:rsid w:val="00F346E7"/>
    <w:rsid w:val="00F35B80"/>
    <w:rsid w:val="00F36C21"/>
    <w:rsid w:val="00F40633"/>
    <w:rsid w:val="00F41085"/>
    <w:rsid w:val="00F412D6"/>
    <w:rsid w:val="00F47A5F"/>
    <w:rsid w:val="00F50F64"/>
    <w:rsid w:val="00F518FC"/>
    <w:rsid w:val="00F54492"/>
    <w:rsid w:val="00F54B60"/>
    <w:rsid w:val="00F5507C"/>
    <w:rsid w:val="00F559D9"/>
    <w:rsid w:val="00F5691E"/>
    <w:rsid w:val="00F57DCD"/>
    <w:rsid w:val="00F64E80"/>
    <w:rsid w:val="00F65471"/>
    <w:rsid w:val="00F656CB"/>
    <w:rsid w:val="00F672E0"/>
    <w:rsid w:val="00F67833"/>
    <w:rsid w:val="00F77770"/>
    <w:rsid w:val="00F80995"/>
    <w:rsid w:val="00F84120"/>
    <w:rsid w:val="00F91147"/>
    <w:rsid w:val="00F918BB"/>
    <w:rsid w:val="00F9759C"/>
    <w:rsid w:val="00F97BCD"/>
    <w:rsid w:val="00FA1CBA"/>
    <w:rsid w:val="00FA2C39"/>
    <w:rsid w:val="00FB0BE4"/>
    <w:rsid w:val="00FB0EA0"/>
    <w:rsid w:val="00FB4566"/>
    <w:rsid w:val="00FB765D"/>
    <w:rsid w:val="00FB796B"/>
    <w:rsid w:val="00FC326F"/>
    <w:rsid w:val="00FC757C"/>
    <w:rsid w:val="00FD00DB"/>
    <w:rsid w:val="00FD0A77"/>
    <w:rsid w:val="00FD1707"/>
    <w:rsid w:val="00FD5513"/>
    <w:rsid w:val="00FD5E9C"/>
    <w:rsid w:val="00FE669A"/>
    <w:rsid w:val="00FE71B5"/>
    <w:rsid w:val="00FE7871"/>
    <w:rsid w:val="00FF2D15"/>
    <w:rsid w:val="00FF3CB0"/>
    <w:rsid w:val="00FF7491"/>
    <w:rsid w:val="02C29355"/>
    <w:rsid w:val="02F84F30"/>
    <w:rsid w:val="03017CBD"/>
    <w:rsid w:val="03293C71"/>
    <w:rsid w:val="03B1275E"/>
    <w:rsid w:val="03BD5E56"/>
    <w:rsid w:val="03CAE1E4"/>
    <w:rsid w:val="03D0C9C2"/>
    <w:rsid w:val="04BBA103"/>
    <w:rsid w:val="054AE37E"/>
    <w:rsid w:val="06B8ADDE"/>
    <w:rsid w:val="06E45C61"/>
    <w:rsid w:val="06EE87AC"/>
    <w:rsid w:val="06F9268D"/>
    <w:rsid w:val="07360FF1"/>
    <w:rsid w:val="073C6093"/>
    <w:rsid w:val="074D844B"/>
    <w:rsid w:val="08404FCE"/>
    <w:rsid w:val="0A4AB716"/>
    <w:rsid w:val="0B78FD73"/>
    <w:rsid w:val="0B8B7256"/>
    <w:rsid w:val="0B98DE1A"/>
    <w:rsid w:val="0C0B3DD6"/>
    <w:rsid w:val="0C9447A2"/>
    <w:rsid w:val="0D5CA740"/>
    <w:rsid w:val="0D9E252E"/>
    <w:rsid w:val="0DDDA1A8"/>
    <w:rsid w:val="0F24F8FF"/>
    <w:rsid w:val="0FB57B45"/>
    <w:rsid w:val="100255F0"/>
    <w:rsid w:val="10190416"/>
    <w:rsid w:val="10357883"/>
    <w:rsid w:val="107A62B4"/>
    <w:rsid w:val="108149B0"/>
    <w:rsid w:val="1112C444"/>
    <w:rsid w:val="116EFF07"/>
    <w:rsid w:val="11AD98D5"/>
    <w:rsid w:val="1210E6FA"/>
    <w:rsid w:val="12440EDC"/>
    <w:rsid w:val="12A6DFA8"/>
    <w:rsid w:val="1325F022"/>
    <w:rsid w:val="135B07BE"/>
    <w:rsid w:val="1378685A"/>
    <w:rsid w:val="13B85154"/>
    <w:rsid w:val="160816A2"/>
    <w:rsid w:val="168888F6"/>
    <w:rsid w:val="1698F280"/>
    <w:rsid w:val="173129A8"/>
    <w:rsid w:val="179CE215"/>
    <w:rsid w:val="181C3D90"/>
    <w:rsid w:val="185D0182"/>
    <w:rsid w:val="186C62AA"/>
    <w:rsid w:val="18C466E1"/>
    <w:rsid w:val="191DF1A7"/>
    <w:rsid w:val="1B4D0AD8"/>
    <w:rsid w:val="1B5BA962"/>
    <w:rsid w:val="1B63FC38"/>
    <w:rsid w:val="1C0ABC13"/>
    <w:rsid w:val="1D7AD4E9"/>
    <w:rsid w:val="1DB4107B"/>
    <w:rsid w:val="1F16F458"/>
    <w:rsid w:val="1F191775"/>
    <w:rsid w:val="2004A588"/>
    <w:rsid w:val="200F9DB6"/>
    <w:rsid w:val="20B54296"/>
    <w:rsid w:val="20BC4B46"/>
    <w:rsid w:val="21132C7B"/>
    <w:rsid w:val="21F5CE89"/>
    <w:rsid w:val="220FB1C7"/>
    <w:rsid w:val="2211424B"/>
    <w:rsid w:val="23845127"/>
    <w:rsid w:val="23AD70A3"/>
    <w:rsid w:val="25136264"/>
    <w:rsid w:val="259150FC"/>
    <w:rsid w:val="259B38D7"/>
    <w:rsid w:val="25C18B74"/>
    <w:rsid w:val="270F71A6"/>
    <w:rsid w:val="2743745A"/>
    <w:rsid w:val="288800DF"/>
    <w:rsid w:val="28F05466"/>
    <w:rsid w:val="2908A46A"/>
    <w:rsid w:val="29EA810A"/>
    <w:rsid w:val="29FAEAF0"/>
    <w:rsid w:val="2A8B28DB"/>
    <w:rsid w:val="2ACD2E6A"/>
    <w:rsid w:val="2ACDDACF"/>
    <w:rsid w:val="2BE6EB77"/>
    <w:rsid w:val="2D50C337"/>
    <w:rsid w:val="2E0575AA"/>
    <w:rsid w:val="2EAD0AFC"/>
    <w:rsid w:val="2ED457BF"/>
    <w:rsid w:val="2F3759C3"/>
    <w:rsid w:val="2FF052C2"/>
    <w:rsid w:val="3020680E"/>
    <w:rsid w:val="31DD0D18"/>
    <w:rsid w:val="3207672A"/>
    <w:rsid w:val="3221F53B"/>
    <w:rsid w:val="32A9B15A"/>
    <w:rsid w:val="32AFDFCC"/>
    <w:rsid w:val="343D298B"/>
    <w:rsid w:val="349F9FAA"/>
    <w:rsid w:val="34B66F31"/>
    <w:rsid w:val="3503236D"/>
    <w:rsid w:val="35614088"/>
    <w:rsid w:val="366D0DC6"/>
    <w:rsid w:val="393AE2E7"/>
    <w:rsid w:val="397AE9FC"/>
    <w:rsid w:val="3A96A5A4"/>
    <w:rsid w:val="3C0348DF"/>
    <w:rsid w:val="3CF1D5BB"/>
    <w:rsid w:val="3D1C310A"/>
    <w:rsid w:val="3D4709DF"/>
    <w:rsid w:val="3DCF2203"/>
    <w:rsid w:val="3FA725F3"/>
    <w:rsid w:val="3FCC1C44"/>
    <w:rsid w:val="43680A64"/>
    <w:rsid w:val="45E11EFF"/>
    <w:rsid w:val="463F786B"/>
    <w:rsid w:val="465B3A92"/>
    <w:rsid w:val="47A7AB13"/>
    <w:rsid w:val="47E0D6BA"/>
    <w:rsid w:val="48B143F7"/>
    <w:rsid w:val="492F2334"/>
    <w:rsid w:val="49FB7E96"/>
    <w:rsid w:val="4A11609B"/>
    <w:rsid w:val="4A3AFBD8"/>
    <w:rsid w:val="4B6329D6"/>
    <w:rsid w:val="4ECE55BF"/>
    <w:rsid w:val="4ECFC5B0"/>
    <w:rsid w:val="4F1B96EF"/>
    <w:rsid w:val="4F683B5A"/>
    <w:rsid w:val="500413EC"/>
    <w:rsid w:val="504EB6E9"/>
    <w:rsid w:val="50832A6C"/>
    <w:rsid w:val="50BB526C"/>
    <w:rsid w:val="50FDE936"/>
    <w:rsid w:val="518C374C"/>
    <w:rsid w:val="519AB681"/>
    <w:rsid w:val="5287B68D"/>
    <w:rsid w:val="5349D53C"/>
    <w:rsid w:val="53BCDEF1"/>
    <w:rsid w:val="555691D4"/>
    <w:rsid w:val="55977197"/>
    <w:rsid w:val="55DC8C8B"/>
    <w:rsid w:val="56045B99"/>
    <w:rsid w:val="574F0438"/>
    <w:rsid w:val="578D90B7"/>
    <w:rsid w:val="57D94227"/>
    <w:rsid w:val="58CB1D6D"/>
    <w:rsid w:val="5903DE5F"/>
    <w:rsid w:val="597C888C"/>
    <w:rsid w:val="59EAA7F5"/>
    <w:rsid w:val="5A0E8A1A"/>
    <w:rsid w:val="5A52997B"/>
    <w:rsid w:val="5B3353F8"/>
    <w:rsid w:val="5C0E6942"/>
    <w:rsid w:val="5C4E1B47"/>
    <w:rsid w:val="5CB54D53"/>
    <w:rsid w:val="5D0BA280"/>
    <w:rsid w:val="5EA3D999"/>
    <w:rsid w:val="5EBABBBE"/>
    <w:rsid w:val="5EBE05F9"/>
    <w:rsid w:val="5EE634E4"/>
    <w:rsid w:val="60E0A4A0"/>
    <w:rsid w:val="60F41E46"/>
    <w:rsid w:val="629F8D77"/>
    <w:rsid w:val="62C2EED3"/>
    <w:rsid w:val="63A2B348"/>
    <w:rsid w:val="64F8B18D"/>
    <w:rsid w:val="65BE04C9"/>
    <w:rsid w:val="666DEDDB"/>
    <w:rsid w:val="6692CA36"/>
    <w:rsid w:val="66A0DF45"/>
    <w:rsid w:val="66A72B70"/>
    <w:rsid w:val="6728E24D"/>
    <w:rsid w:val="677DF781"/>
    <w:rsid w:val="67A7035E"/>
    <w:rsid w:val="68E1DA46"/>
    <w:rsid w:val="6999B1CF"/>
    <w:rsid w:val="6B341460"/>
    <w:rsid w:val="6BE180EE"/>
    <w:rsid w:val="6D252573"/>
    <w:rsid w:val="6DA3EF5E"/>
    <w:rsid w:val="6DEFF5F5"/>
    <w:rsid w:val="6E0601C2"/>
    <w:rsid w:val="6E47DCC6"/>
    <w:rsid w:val="6E58AEBD"/>
    <w:rsid w:val="6F59271D"/>
    <w:rsid w:val="6FCAF2CA"/>
    <w:rsid w:val="7024DB72"/>
    <w:rsid w:val="7030A87E"/>
    <w:rsid w:val="709C38D6"/>
    <w:rsid w:val="70F96E14"/>
    <w:rsid w:val="721A6C24"/>
    <w:rsid w:val="7236D3C9"/>
    <w:rsid w:val="72B40AD4"/>
    <w:rsid w:val="7484F563"/>
    <w:rsid w:val="7511685B"/>
    <w:rsid w:val="75219BB8"/>
    <w:rsid w:val="7524A54F"/>
    <w:rsid w:val="75283C57"/>
    <w:rsid w:val="76C6D519"/>
    <w:rsid w:val="779C4B20"/>
    <w:rsid w:val="79371B33"/>
    <w:rsid w:val="79780041"/>
    <w:rsid w:val="799205A0"/>
    <w:rsid w:val="79B40D38"/>
    <w:rsid w:val="79CE6A1F"/>
    <w:rsid w:val="79FEFDF7"/>
    <w:rsid w:val="7A276996"/>
    <w:rsid w:val="7A4E6F11"/>
    <w:rsid w:val="7AC609BA"/>
    <w:rsid w:val="7C17BD97"/>
    <w:rsid w:val="7C19CFA1"/>
    <w:rsid w:val="7C821026"/>
    <w:rsid w:val="7CACC08C"/>
    <w:rsid w:val="7D2432B2"/>
    <w:rsid w:val="7E09694B"/>
    <w:rsid w:val="7EF1CCE2"/>
    <w:rsid w:val="7F096E5D"/>
    <w:rsid w:val="7F3E3368"/>
    <w:rsid w:val="7F400609"/>
    <w:rsid w:val="7F9FB2A1"/>
    <w:rsid w:val="7FFA18B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AE1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572D"/>
    <w:pPr>
      <w:spacing w:after="0"/>
    </w:pPr>
    <w:rPr>
      <w:rFonts w:ascii="Arial" w:hAnsi="Arial"/>
      <w:sz w:val="22"/>
    </w:rPr>
  </w:style>
  <w:style w:type="paragraph" w:styleId="Heading1">
    <w:name w:val="heading 1"/>
    <w:basedOn w:val="Normal"/>
    <w:next w:val="Normal"/>
    <w:uiPriority w:val="9"/>
    <w:qFormat/>
    <w:rsid w:val="001F7F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uiPriority w:val="9"/>
    <w:unhideWhenUsed/>
    <w:qFormat/>
    <w:rsid w:val="001507C0"/>
    <w:pPr>
      <w:keepNext/>
      <w:keepLines/>
      <w:spacing w:before="40"/>
      <w:outlineLvl w:val="1"/>
    </w:pPr>
    <w:rPr>
      <w:rFonts w:asciiTheme="majorHAnsi" w:eastAsiaTheme="majorEastAsia" w:hAnsiTheme="majorHAnsi" w:cstheme="majorBidi"/>
      <w:color w:val="0F4761" w:themeColor="accent1" w:themeShade="BF"/>
      <w:sz w:val="26"/>
      <w:szCs w:val="26"/>
    </w:rPr>
  </w:style>
  <w:style w:type="paragraph" w:styleId="Heading3">
    <w:name w:val="heading 3"/>
    <w:basedOn w:val="Normal"/>
    <w:next w:val="Normal"/>
    <w:uiPriority w:val="9"/>
    <w:unhideWhenUsed/>
    <w:qFormat/>
    <w:rsid w:val="00933258"/>
    <w:pPr>
      <w:keepNext/>
      <w:keepLines/>
      <w:spacing w:before="40"/>
      <w:outlineLvl w:val="2"/>
    </w:pPr>
    <w:rPr>
      <w:rFonts w:asciiTheme="majorHAnsi" w:eastAsiaTheme="majorEastAsia" w:hAnsiTheme="majorHAnsi" w:cstheme="majorBidi"/>
      <w:color w:val="0A2F40" w:themeColor="accent1" w:themeShade="7F"/>
    </w:rPr>
  </w:style>
  <w:style w:type="paragraph" w:styleId="Heading4">
    <w:name w:val="heading 4"/>
    <w:basedOn w:val="Normal"/>
    <w:next w:val="Normal"/>
    <w:uiPriority w:val="9"/>
    <w:unhideWhenUsed/>
    <w:qFormat/>
    <w:rsid w:val="00437321"/>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F7F94"/>
    <w:pPr>
      <w:spacing w:before="100" w:beforeAutospacing="1" w:after="100" w:afterAutospacing="1" w:line="240" w:lineRule="auto"/>
    </w:pPr>
    <w:rPr>
      <w:rFonts w:ascii="Times New Roman" w:eastAsia="Times New Roman" w:hAnsi="Times New Roman" w:cs="Times New Roman"/>
      <w:lang w:eastAsia="nb-NO"/>
    </w:rPr>
  </w:style>
  <w:style w:type="character" w:customStyle="1" w:styleId="eop">
    <w:name w:val="eop"/>
    <w:basedOn w:val="DefaultParagraphFont"/>
    <w:rsid w:val="001F7F94"/>
  </w:style>
  <w:style w:type="character" w:customStyle="1" w:styleId="normaltextrun">
    <w:name w:val="normaltextrun"/>
    <w:basedOn w:val="DefaultParagraphFont"/>
    <w:rsid w:val="001F7F94"/>
  </w:style>
  <w:style w:type="paragraph" w:styleId="Header">
    <w:name w:val="header"/>
    <w:basedOn w:val="Normal"/>
    <w:link w:val="HeaderChar"/>
    <w:uiPriority w:val="99"/>
    <w:unhideWhenUsed/>
    <w:rsid w:val="002E519F"/>
    <w:pPr>
      <w:tabs>
        <w:tab w:val="center" w:pos="4536"/>
        <w:tab w:val="right" w:pos="9072"/>
      </w:tabs>
      <w:spacing w:line="240" w:lineRule="auto"/>
    </w:pPr>
  </w:style>
  <w:style w:type="character" w:customStyle="1" w:styleId="HeaderChar">
    <w:name w:val="Header Char"/>
    <w:basedOn w:val="DefaultParagraphFont"/>
    <w:link w:val="Header"/>
    <w:uiPriority w:val="99"/>
    <w:rsid w:val="002E519F"/>
    <w:rPr>
      <w:rFonts w:ascii="Arial" w:hAnsi="Arial"/>
      <w:sz w:val="22"/>
    </w:rPr>
  </w:style>
  <w:style w:type="paragraph" w:styleId="Footer">
    <w:name w:val="footer"/>
    <w:basedOn w:val="Normal"/>
    <w:link w:val="FooterChar"/>
    <w:uiPriority w:val="99"/>
    <w:unhideWhenUsed/>
    <w:rsid w:val="002E519F"/>
    <w:pPr>
      <w:tabs>
        <w:tab w:val="center" w:pos="4536"/>
        <w:tab w:val="right" w:pos="9072"/>
      </w:tabs>
      <w:spacing w:line="240" w:lineRule="auto"/>
    </w:pPr>
  </w:style>
  <w:style w:type="character" w:customStyle="1" w:styleId="FooterChar">
    <w:name w:val="Footer Char"/>
    <w:basedOn w:val="DefaultParagraphFont"/>
    <w:link w:val="Footer"/>
    <w:uiPriority w:val="99"/>
    <w:rsid w:val="002E519F"/>
    <w:rPr>
      <w:rFonts w:ascii="Arial" w:hAnsi="Arial"/>
      <w:sz w:val="22"/>
    </w:rPr>
  </w:style>
  <w:style w:type="paragraph" w:styleId="CommentSubject">
    <w:name w:val="annotation subject"/>
    <w:basedOn w:val="CommentText"/>
    <w:next w:val="CommentText"/>
    <w:link w:val="CommentSubjectChar"/>
    <w:uiPriority w:val="99"/>
    <w:semiHidden/>
    <w:unhideWhenUsed/>
    <w:rsid w:val="002E4EEA"/>
    <w:rPr>
      <w:b/>
      <w:bCs/>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2E519F"/>
    <w:rPr>
      <w:rFonts w:ascii="Arial" w:hAnsi="Arial"/>
      <w:sz w:val="20"/>
      <w:szCs w:val="20"/>
    </w:rPr>
  </w:style>
  <w:style w:type="character" w:customStyle="1" w:styleId="CommentSubjectChar">
    <w:name w:val="Comment Subject Char"/>
    <w:basedOn w:val="CommentTextChar"/>
    <w:link w:val="CommentSubject"/>
    <w:uiPriority w:val="99"/>
    <w:semiHidden/>
    <w:rsid w:val="002E4EEA"/>
    <w:rPr>
      <w:rFonts w:ascii="Arial" w:hAnsi="Arial"/>
      <w:b/>
      <w:bCs/>
      <w:sz w:val="20"/>
      <w:szCs w:val="20"/>
    </w:rPr>
  </w:style>
  <w:style w:type="paragraph" w:styleId="TOCHeading">
    <w:name w:val="TOC Heading"/>
    <w:basedOn w:val="Heading1"/>
    <w:next w:val="Normal"/>
    <w:uiPriority w:val="39"/>
    <w:unhideWhenUsed/>
    <w:qFormat/>
    <w:rsid w:val="00371B4C"/>
    <w:pPr>
      <w:spacing w:before="240" w:after="0" w:line="259" w:lineRule="auto"/>
      <w:outlineLvl w:val="9"/>
    </w:pPr>
    <w:rPr>
      <w:sz w:val="32"/>
      <w:szCs w:val="32"/>
      <w:lang w:eastAsia="nb-NO"/>
    </w:rPr>
  </w:style>
  <w:style w:type="paragraph" w:styleId="TOC1">
    <w:name w:val="toc 1"/>
    <w:basedOn w:val="Normal"/>
    <w:next w:val="Normal"/>
    <w:autoRedefine/>
    <w:uiPriority w:val="39"/>
    <w:unhideWhenUsed/>
    <w:rsid w:val="00371B4C"/>
    <w:pPr>
      <w:spacing w:before="120" w:after="120"/>
    </w:pPr>
    <w:rPr>
      <w:b/>
      <w:bCs/>
      <w:caps/>
      <w:sz w:val="20"/>
      <w:szCs w:val="20"/>
    </w:rPr>
  </w:style>
  <w:style w:type="character" w:styleId="Hyperlink">
    <w:name w:val="Hyperlink"/>
    <w:basedOn w:val="DefaultParagraphFont"/>
    <w:uiPriority w:val="99"/>
    <w:unhideWhenUsed/>
    <w:rsid w:val="00371B4C"/>
    <w:rPr>
      <w:color w:val="467886" w:themeColor="hyperlink"/>
      <w:u w:val="single"/>
    </w:rPr>
  </w:style>
  <w:style w:type="paragraph" w:styleId="TOC2">
    <w:name w:val="toc 2"/>
    <w:basedOn w:val="Normal"/>
    <w:next w:val="Normal"/>
    <w:autoRedefine/>
    <w:uiPriority w:val="39"/>
    <w:unhideWhenUsed/>
    <w:rsid w:val="00371B4C"/>
    <w:pPr>
      <w:ind w:left="240"/>
    </w:pPr>
    <w:rPr>
      <w:smallCaps/>
      <w:sz w:val="20"/>
      <w:szCs w:val="20"/>
    </w:rPr>
  </w:style>
  <w:style w:type="paragraph" w:styleId="TOC3">
    <w:name w:val="toc 3"/>
    <w:basedOn w:val="Normal"/>
    <w:next w:val="Normal"/>
    <w:autoRedefine/>
    <w:uiPriority w:val="39"/>
    <w:unhideWhenUsed/>
    <w:rsid w:val="00371B4C"/>
    <w:pPr>
      <w:ind w:left="480"/>
    </w:pPr>
    <w:rPr>
      <w:i/>
      <w:iCs/>
      <w:sz w:val="20"/>
      <w:szCs w:val="20"/>
    </w:rPr>
  </w:style>
  <w:style w:type="paragraph" w:styleId="TOC4">
    <w:name w:val="toc 4"/>
    <w:basedOn w:val="Normal"/>
    <w:next w:val="Normal"/>
    <w:autoRedefine/>
    <w:uiPriority w:val="39"/>
    <w:unhideWhenUsed/>
    <w:rsid w:val="00371B4C"/>
    <w:pPr>
      <w:ind w:left="720"/>
    </w:pPr>
    <w:rPr>
      <w:sz w:val="18"/>
      <w:szCs w:val="18"/>
    </w:rPr>
  </w:style>
  <w:style w:type="paragraph" w:styleId="TOC5">
    <w:name w:val="toc 5"/>
    <w:basedOn w:val="Normal"/>
    <w:next w:val="Normal"/>
    <w:autoRedefine/>
    <w:uiPriority w:val="39"/>
    <w:unhideWhenUsed/>
    <w:rsid w:val="00371B4C"/>
    <w:pPr>
      <w:ind w:left="960"/>
    </w:pPr>
    <w:rPr>
      <w:sz w:val="18"/>
      <w:szCs w:val="18"/>
    </w:rPr>
  </w:style>
  <w:style w:type="paragraph" w:styleId="TOC6">
    <w:name w:val="toc 6"/>
    <w:basedOn w:val="Normal"/>
    <w:next w:val="Normal"/>
    <w:autoRedefine/>
    <w:uiPriority w:val="39"/>
    <w:unhideWhenUsed/>
    <w:rsid w:val="00371B4C"/>
    <w:pPr>
      <w:ind w:left="1200"/>
    </w:pPr>
    <w:rPr>
      <w:sz w:val="18"/>
      <w:szCs w:val="18"/>
    </w:rPr>
  </w:style>
  <w:style w:type="paragraph" w:styleId="TOC7">
    <w:name w:val="toc 7"/>
    <w:basedOn w:val="Normal"/>
    <w:next w:val="Normal"/>
    <w:autoRedefine/>
    <w:uiPriority w:val="39"/>
    <w:unhideWhenUsed/>
    <w:rsid w:val="00371B4C"/>
    <w:pPr>
      <w:ind w:left="1440"/>
    </w:pPr>
    <w:rPr>
      <w:sz w:val="18"/>
      <w:szCs w:val="18"/>
    </w:rPr>
  </w:style>
  <w:style w:type="paragraph" w:styleId="TOC8">
    <w:name w:val="toc 8"/>
    <w:basedOn w:val="Normal"/>
    <w:next w:val="Normal"/>
    <w:autoRedefine/>
    <w:uiPriority w:val="39"/>
    <w:unhideWhenUsed/>
    <w:rsid w:val="00371B4C"/>
    <w:pPr>
      <w:ind w:left="1680"/>
    </w:pPr>
    <w:rPr>
      <w:sz w:val="18"/>
      <w:szCs w:val="18"/>
    </w:rPr>
  </w:style>
  <w:style w:type="paragraph" w:styleId="TOC9">
    <w:name w:val="toc 9"/>
    <w:basedOn w:val="Normal"/>
    <w:next w:val="Normal"/>
    <w:autoRedefine/>
    <w:uiPriority w:val="39"/>
    <w:unhideWhenUsed/>
    <w:rsid w:val="00371B4C"/>
    <w:pPr>
      <w:ind w:left="1920"/>
    </w:pPr>
    <w:rPr>
      <w:sz w:val="18"/>
      <w:szCs w:val="18"/>
    </w:rPr>
  </w:style>
  <w:style w:type="paragraph" w:styleId="ListParagraph">
    <w:name w:val="List Paragraph"/>
    <w:basedOn w:val="Normal"/>
    <w:uiPriority w:val="34"/>
    <w:qFormat/>
    <w:rsid w:val="006E5C33"/>
    <w:pPr>
      <w:ind w:left="720"/>
      <w:contextualSpacing/>
    </w:pPr>
  </w:style>
  <w:style w:type="table" w:styleId="TableGrid">
    <w:name w:val="Table Grid"/>
    <w:basedOn w:val="TableNormal"/>
    <w:uiPriority w:val="39"/>
    <w:rsid w:val="00C43CD6"/>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14982"/>
    <w:rPr>
      <w:sz w:val="16"/>
      <w:szCs w:val="16"/>
    </w:rPr>
  </w:style>
  <w:style w:type="paragraph" w:styleId="Revision">
    <w:name w:val="Revision"/>
    <w:hidden/>
    <w:uiPriority w:val="99"/>
    <w:semiHidden/>
    <w:rsid w:val="002E51FF"/>
    <w:pPr>
      <w:spacing w:after="0" w:line="240" w:lineRule="auto"/>
    </w:pPr>
    <w:rPr>
      <w:rFonts w:ascii="Arial" w:hAnsi="Arial"/>
      <w:sz w:val="22"/>
    </w:rPr>
  </w:style>
  <w:style w:type="paragraph" w:customStyle="1" w:styleId="Default">
    <w:name w:val="Default"/>
    <w:rsid w:val="00FF3CB0"/>
    <w:pPr>
      <w:autoSpaceDE w:val="0"/>
      <w:autoSpaceDN w:val="0"/>
      <w:adjustRightInd w:val="0"/>
      <w:spacing w:after="0" w:line="240" w:lineRule="auto"/>
    </w:pPr>
    <w:rPr>
      <w:rFonts w:ascii="Helvetica" w:eastAsia="Times New Roman" w:hAnsi="Helvetica" w:cs="Helvetica"/>
      <w:color w:val="000000"/>
      <w:lang w:eastAsia="nb-NO"/>
    </w:rPr>
  </w:style>
  <w:style w:type="character" w:styleId="UnresolvedMention">
    <w:name w:val="Unresolved Mention"/>
    <w:basedOn w:val="DefaultParagraphFont"/>
    <w:uiPriority w:val="99"/>
    <w:semiHidden/>
    <w:unhideWhenUsed/>
    <w:rsid w:val="00940E53"/>
    <w:rPr>
      <w:color w:val="605E5C"/>
      <w:shd w:val="clear" w:color="auto" w:fill="E1DFDD"/>
    </w:rPr>
  </w:style>
  <w:style w:type="character" w:customStyle="1" w:styleId="MerknadstekstTegn1">
    <w:name w:val="Merknadstekst Tegn1"/>
    <w:basedOn w:val="DefaultParagraphFont"/>
    <w:uiPriority w:val="99"/>
    <w:rsid w:val="00D56911"/>
    <w:rPr>
      <w:rFonts w:ascii="Arial" w:hAnsi="Arial"/>
      <w:sz w:val="20"/>
      <w:szCs w:val="20"/>
    </w:rPr>
  </w:style>
  <w:style w:type="character" w:customStyle="1" w:styleId="KommentaremneTegn1">
    <w:name w:val="Kommentaremne Tegn1"/>
    <w:basedOn w:val="MerknadstekstTegn1"/>
    <w:uiPriority w:val="99"/>
    <w:semiHidden/>
    <w:rsid w:val="00D56911"/>
    <w:rPr>
      <w:rFonts w:ascii="Arial" w:hAnsi="Arial"/>
      <w:b/>
      <w:bCs/>
      <w:sz w:val="20"/>
      <w:szCs w:val="20"/>
    </w:rPr>
  </w:style>
  <w:style w:type="character" w:styleId="Mention">
    <w:name w:val="Mention"/>
    <w:basedOn w:val="DefaultParagraphFont"/>
    <w:uiPriority w:val="99"/>
    <w:unhideWhenUsed/>
    <w:rsid w:val="00D56911"/>
    <w:rPr>
      <w:color w:val="2B579A"/>
      <w:shd w:val="clear" w:color="auto" w:fill="E1DFDD"/>
    </w:rPr>
  </w:style>
  <w:style w:type="character" w:customStyle="1" w:styleId="Overskrift1Tegn">
    <w:name w:val="Overskrift 1 Tegn"/>
    <w:basedOn w:val="DefaultParagraphFont"/>
    <w:uiPriority w:val="9"/>
    <w:rsid w:val="00D56911"/>
    <w:rPr>
      <w:rFonts w:asciiTheme="majorHAnsi" w:eastAsiaTheme="majorEastAsia" w:hAnsiTheme="majorHAnsi" w:cstheme="majorBidi"/>
      <w:color w:val="0F4761" w:themeColor="accent1" w:themeShade="BF"/>
      <w:sz w:val="40"/>
      <w:szCs w:val="40"/>
    </w:rPr>
  </w:style>
  <w:style w:type="character" w:customStyle="1" w:styleId="TopptekstTegn">
    <w:name w:val="Topptekst Tegn"/>
    <w:basedOn w:val="DefaultParagraphFont"/>
    <w:uiPriority w:val="99"/>
    <w:rsid w:val="00D56911"/>
    <w:rPr>
      <w:rFonts w:ascii="Arial" w:hAnsi="Arial"/>
      <w:sz w:val="22"/>
    </w:rPr>
  </w:style>
  <w:style w:type="character" w:customStyle="1" w:styleId="BunntekstTegn">
    <w:name w:val="Bunntekst Tegn"/>
    <w:basedOn w:val="DefaultParagraphFont"/>
    <w:uiPriority w:val="99"/>
    <w:rsid w:val="00D56911"/>
    <w:rPr>
      <w:rFonts w:ascii="Arial" w:hAnsi="Arial"/>
      <w:sz w:val="22"/>
    </w:rPr>
  </w:style>
  <w:style w:type="character" w:customStyle="1" w:styleId="Overskrift2Tegn">
    <w:name w:val="Overskrift 2 Tegn"/>
    <w:basedOn w:val="DefaultParagraphFont"/>
    <w:uiPriority w:val="9"/>
    <w:rsid w:val="00D56911"/>
    <w:rPr>
      <w:rFonts w:asciiTheme="majorHAnsi" w:eastAsiaTheme="majorEastAsia" w:hAnsiTheme="majorHAnsi" w:cstheme="majorBidi"/>
      <w:color w:val="0F4761" w:themeColor="accent1" w:themeShade="BF"/>
      <w:sz w:val="26"/>
      <w:szCs w:val="26"/>
    </w:rPr>
  </w:style>
  <w:style w:type="character" w:customStyle="1" w:styleId="Overskrift3Tegn">
    <w:name w:val="Overskrift 3 Tegn"/>
    <w:basedOn w:val="DefaultParagraphFont"/>
    <w:uiPriority w:val="9"/>
    <w:rsid w:val="00D56911"/>
    <w:rPr>
      <w:rFonts w:asciiTheme="majorHAnsi" w:eastAsiaTheme="majorEastAsia" w:hAnsiTheme="majorHAnsi" w:cstheme="majorBidi"/>
      <w:color w:val="0A2F40" w:themeColor="accent1" w:themeShade="7F"/>
      <w:sz w:val="22"/>
    </w:rPr>
  </w:style>
  <w:style w:type="character" w:customStyle="1" w:styleId="UndertittelTegn">
    <w:name w:val="Undertittel Tegn"/>
    <w:basedOn w:val="DefaultParagraphFont"/>
    <w:uiPriority w:val="11"/>
    <w:rsid w:val="00D56911"/>
    <w:rPr>
      <w:rFonts w:ascii="Arial" w:eastAsiaTheme="minorEastAsia" w:hAnsi="Arial"/>
      <w:color w:val="5A5A5A" w:themeColor="text1" w:themeTint="A5"/>
      <w:spacing w:val="15"/>
      <w:sz w:val="22"/>
      <w:szCs w:val="22"/>
    </w:rPr>
  </w:style>
  <w:style w:type="character" w:customStyle="1" w:styleId="Overskrift4Tegn">
    <w:name w:val="Overskrift 4 Tegn"/>
    <w:basedOn w:val="DefaultParagraphFont"/>
    <w:uiPriority w:val="9"/>
    <w:rsid w:val="00D56911"/>
    <w:rPr>
      <w:rFonts w:asciiTheme="majorHAnsi" w:eastAsiaTheme="majorEastAsia" w:hAnsiTheme="majorHAnsi" w:cstheme="majorBidi"/>
      <w:i/>
      <w:iCs/>
      <w:color w:val="0F4761" w:themeColor="accent1" w:themeShade="BF"/>
      <w:sz w:val="22"/>
    </w:rPr>
  </w:style>
  <w:style w:type="character" w:customStyle="1" w:styleId="MerknadstekstTegn">
    <w:name w:val="Merknadstekst Tegn"/>
    <w:basedOn w:val="DefaultParagraphFont"/>
    <w:uiPriority w:val="99"/>
    <w:rsid w:val="00D56911"/>
    <w:rPr>
      <w:rFonts w:ascii="Arial" w:hAnsi="Arial"/>
      <w:sz w:val="20"/>
      <w:szCs w:val="20"/>
    </w:rPr>
  </w:style>
  <w:style w:type="character" w:customStyle="1" w:styleId="KommentaremneTegn">
    <w:name w:val="Kommentaremne Tegn"/>
    <w:basedOn w:val="MerknadstekstTegn"/>
    <w:uiPriority w:val="99"/>
    <w:semiHidden/>
    <w:rsid w:val="00D56911"/>
    <w:rPr>
      <w:rFonts w:ascii="Arial" w:hAnsi="Arial"/>
      <w:b/>
      <w:bCs/>
      <w:sz w:val="20"/>
      <w:szCs w:val="20"/>
    </w:rPr>
  </w:style>
  <w:style w:type="character" w:customStyle="1" w:styleId="TopptekstTegn1">
    <w:name w:val="Topptekst Tegn1"/>
    <w:basedOn w:val="DefaultParagraphFont"/>
    <w:uiPriority w:val="99"/>
    <w:semiHidden/>
    <w:rsid w:val="00D56911"/>
    <w:rPr>
      <w:rFonts w:ascii="Arial" w:hAnsi="Arial"/>
      <w:sz w:val="22"/>
    </w:rPr>
  </w:style>
  <w:style w:type="character" w:customStyle="1" w:styleId="BunntekstTegn1">
    <w:name w:val="Bunntekst Tegn1"/>
    <w:basedOn w:val="DefaultParagraphFont"/>
    <w:uiPriority w:val="99"/>
    <w:semiHidden/>
    <w:rsid w:val="00D5691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anskaffelser.no/verktoy/veiledere/aksesspunkter-ehf-og-bis-formater"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2C46ABED15F864D8193841656154BA7" ma:contentTypeVersion="3" ma:contentTypeDescription="Opprett et nytt dokument." ma:contentTypeScope="" ma:versionID="705f36cad0c865d3c45f6d1180a35f7b">
  <xsd:schema xmlns:xsd="http://www.w3.org/2001/XMLSchema" xmlns:xs="http://www.w3.org/2001/XMLSchema" xmlns:p="http://schemas.microsoft.com/office/2006/metadata/properties" xmlns:ns2="302e905f-e632-432e-8105-0708b514ba2c" targetNamespace="http://schemas.microsoft.com/office/2006/metadata/properties" ma:root="true" ma:fieldsID="73d840931704669c30b16d0a4b49f398" ns2:_="">
    <xsd:import namespace="302e905f-e632-432e-8105-0708b514ba2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2e905f-e632-432e-8105-0708b514ba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FB0F42-4EBE-40BA-A973-2CF020003A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D53ECA-5891-480C-AED5-0D713E2BF7B9}">
  <ds:schemaRefs>
    <ds:schemaRef ds:uri="http://schemas.microsoft.com/sharepoint/v3/contenttype/forms"/>
  </ds:schemaRefs>
</ds:datastoreItem>
</file>

<file path=customXml/itemProps3.xml><?xml version="1.0" encoding="utf-8"?>
<ds:datastoreItem xmlns:ds="http://schemas.openxmlformats.org/officeDocument/2006/customXml" ds:itemID="{3A3AFBE7-C97E-424B-A489-9DCA06C4B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2e905f-e632-432e-8105-0708b514ba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7175</Words>
  <Characters>40903</Characters>
  <Application>Microsoft Office Word</Application>
  <DocSecurity>4</DocSecurity>
  <Lines>340</Lines>
  <Paragraphs>95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2026-09-09T08:52:00Z</dcterms:created>
  <dcterms:modified xsi:type="dcterms:W3CDTF">2026-09-09T12:46:00Z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8ed6534-701e-4052-b9aa-6ed330ffc3a5_Name">
    <vt:lpwstr>Åpen</vt:lpwstr>
  </property>
  <property fmtid="{D5CDD505-2E9C-101B-9397-08002B2CF9AE}" pid="3" name="MSIP_Label_68ed6534-701e-4052-b9aa-6ed330ffc3a5_Enabled">
    <vt:lpwstr>true</vt:lpwstr>
  </property>
  <property fmtid="{D5CDD505-2E9C-101B-9397-08002B2CF9AE}" pid="4" name="ContentTypeId">
    <vt:lpwstr>0x01010082C46ABED15F864D8193841656154BA7</vt:lpwstr>
  </property>
  <property fmtid="{D5CDD505-2E9C-101B-9397-08002B2CF9AE}" pid="5" name="MSIP_Label_68ed6534-701e-4052-b9aa-6ed330ffc3a5_SiteId">
    <vt:lpwstr>c9b0d3b5-c035-4c08-8136-760ae8c28600</vt:lpwstr>
  </property>
  <property fmtid="{D5CDD505-2E9C-101B-9397-08002B2CF9AE}" pid="6" name="MSIP_Label_68ed6534-701e-4052-b9aa-6ed330ffc3a5_Method">
    <vt:lpwstr>Privileged</vt:lpwstr>
  </property>
  <property fmtid="{D5CDD505-2E9C-101B-9397-08002B2CF9AE}" pid="7" name="MSIP_Label_68ed6534-701e-4052-b9aa-6ed330ffc3a5_SetDate">
    <vt:lpwstr>2026-09-09T12:43:04Z</vt:lpwstr>
  </property>
  <property fmtid="{D5CDD505-2E9C-101B-9397-08002B2CF9AE}" pid="8" name="MSIP_Label_68ed6534-701e-4052-b9aa-6ed330ffc3a5_Tag">
    <vt:lpwstr>10, 0, 1, 1</vt:lpwstr>
  </property>
  <property fmtid="{D5CDD505-2E9C-101B-9397-08002B2CF9AE}" pid="9" name="docLang">
    <vt:lpwstr>nb</vt:lpwstr>
  </property>
  <property fmtid="{D5CDD505-2E9C-101B-9397-08002B2CF9AE}" pid="10" name="MSIP_Label_68ed6534-701e-4052-b9aa-6ed330ffc3a5_ContentBits">
    <vt:lpwstr>0</vt:lpwstr>
  </property>
  <property fmtid="{D5CDD505-2E9C-101B-9397-08002B2CF9AE}" pid="11" name="MSIP_Label_68ed6534-701e-4052-b9aa-6ed330ffc3a5_ActionId">
    <vt:lpwstr>2f6e2db0-bc1d-47b0-bbff-a2c1c2ea3403</vt:lpwstr>
  </property>
</Properties>
</file>